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0E4" w:rsidRPr="009B20E4" w:rsidRDefault="009B20E4" w:rsidP="009B20E4">
      <w:pPr>
        <w:pStyle w:val="Default"/>
        <w:jc w:val="center"/>
        <w:rPr>
          <w:b/>
          <w:bCs/>
        </w:rPr>
      </w:pPr>
      <w:r w:rsidRPr="009B20E4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9B20E4" w:rsidRPr="009B20E4" w:rsidRDefault="009B20E4" w:rsidP="009B20E4">
      <w:pPr>
        <w:pStyle w:val="Default"/>
        <w:jc w:val="center"/>
        <w:rPr>
          <w:b/>
          <w:bCs/>
        </w:rPr>
      </w:pPr>
      <w:r w:rsidRPr="009B20E4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05997" w:rsidRDefault="00A05997" w:rsidP="00A05997">
      <w:pPr>
        <w:pStyle w:val="Default"/>
        <w:jc w:val="center"/>
      </w:pPr>
    </w:p>
    <w:p w:rsidR="00A05997" w:rsidRDefault="00A05997" w:rsidP="00A05997">
      <w:pPr>
        <w:pStyle w:val="Default"/>
        <w:jc w:val="center"/>
      </w:pPr>
    </w:p>
    <w:p w:rsidR="00A05997" w:rsidRPr="00690BE5" w:rsidRDefault="00A05997" w:rsidP="00A05997">
      <w:pPr>
        <w:pStyle w:val="Default"/>
        <w:jc w:val="center"/>
      </w:pPr>
    </w:p>
    <w:p w:rsidR="00A05997" w:rsidRPr="00D76213" w:rsidRDefault="00A05997" w:rsidP="00A05997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05997" w:rsidRPr="00690BE5" w:rsidRDefault="00A05997" w:rsidP="00A05997">
      <w:pPr>
        <w:pStyle w:val="Default"/>
        <w:jc w:val="center"/>
      </w:pPr>
    </w:p>
    <w:p w:rsidR="00A05997" w:rsidRDefault="00A05997" w:rsidP="00A05997">
      <w:pPr>
        <w:pStyle w:val="Default"/>
        <w:rPr>
          <w:b/>
          <w:bCs/>
          <w:sz w:val="28"/>
          <w:szCs w:val="28"/>
        </w:rPr>
      </w:pPr>
    </w:p>
    <w:p w:rsidR="00A05997" w:rsidRDefault="00A05997" w:rsidP="00A05997">
      <w:pPr>
        <w:pStyle w:val="Default"/>
        <w:rPr>
          <w:b/>
          <w:bCs/>
          <w:sz w:val="28"/>
          <w:szCs w:val="28"/>
        </w:rPr>
      </w:pPr>
    </w:p>
    <w:p w:rsidR="00A05997" w:rsidRDefault="00A05997" w:rsidP="00A05997">
      <w:pPr>
        <w:pStyle w:val="Default"/>
        <w:rPr>
          <w:b/>
          <w:bCs/>
          <w:sz w:val="28"/>
          <w:szCs w:val="28"/>
        </w:rPr>
      </w:pPr>
    </w:p>
    <w:p w:rsidR="00A05997" w:rsidRDefault="00A05997" w:rsidP="00A05997">
      <w:pPr>
        <w:pStyle w:val="Default"/>
        <w:rPr>
          <w:b/>
          <w:bCs/>
          <w:sz w:val="28"/>
          <w:szCs w:val="28"/>
        </w:rPr>
      </w:pPr>
    </w:p>
    <w:p w:rsidR="00A05997" w:rsidRDefault="00A05997" w:rsidP="00A05997">
      <w:pPr>
        <w:pStyle w:val="Default"/>
        <w:rPr>
          <w:b/>
          <w:bCs/>
          <w:sz w:val="28"/>
          <w:szCs w:val="28"/>
        </w:rPr>
      </w:pPr>
    </w:p>
    <w:p w:rsidR="00A05997" w:rsidRDefault="00A05997" w:rsidP="00A05997">
      <w:pPr>
        <w:pStyle w:val="Default"/>
        <w:rPr>
          <w:b/>
          <w:bCs/>
          <w:sz w:val="28"/>
          <w:szCs w:val="28"/>
        </w:rPr>
      </w:pPr>
    </w:p>
    <w:p w:rsidR="00EF4734" w:rsidRPr="009B20E4" w:rsidRDefault="00EF4734" w:rsidP="00467099">
      <w:pPr>
        <w:pStyle w:val="Default"/>
        <w:rPr>
          <w:b/>
          <w:bCs/>
          <w:color w:val="auto"/>
        </w:rPr>
      </w:pPr>
      <w:bookmarkStart w:id="0" w:name="_GoBack"/>
      <w:bookmarkEnd w:id="0"/>
    </w:p>
    <w:p w:rsidR="00EF4734" w:rsidRPr="009B20E4" w:rsidRDefault="00EF4734" w:rsidP="00467099">
      <w:pPr>
        <w:pStyle w:val="Default"/>
        <w:rPr>
          <w:b/>
          <w:bCs/>
          <w:color w:val="auto"/>
        </w:rPr>
      </w:pPr>
    </w:p>
    <w:p w:rsidR="00467099" w:rsidRPr="009B20E4" w:rsidRDefault="00467099" w:rsidP="009E7CDF">
      <w:pPr>
        <w:pStyle w:val="Default"/>
        <w:spacing w:line="360" w:lineRule="auto"/>
        <w:jc w:val="center"/>
        <w:rPr>
          <w:color w:val="auto"/>
        </w:rPr>
      </w:pPr>
      <w:r w:rsidRPr="009B20E4">
        <w:rPr>
          <w:b/>
          <w:bCs/>
          <w:color w:val="auto"/>
        </w:rPr>
        <w:t>МЕТОДИЧЕСКИЕ РЕКОМЕНДАЦИИ</w:t>
      </w:r>
      <w:r w:rsidR="00EF4734" w:rsidRPr="009B20E4">
        <w:rPr>
          <w:b/>
          <w:bCs/>
          <w:color w:val="auto"/>
        </w:rPr>
        <w:t xml:space="preserve"> </w:t>
      </w:r>
      <w:r w:rsidRPr="009B20E4">
        <w:rPr>
          <w:b/>
          <w:bCs/>
          <w:color w:val="auto"/>
        </w:rPr>
        <w:t>ДЛЯ ПРЕПОДАВАТЕЛЕЙ</w:t>
      </w:r>
    </w:p>
    <w:p w:rsidR="009B20E4" w:rsidRDefault="00467099" w:rsidP="009E7CDF">
      <w:pPr>
        <w:pStyle w:val="Default"/>
        <w:spacing w:line="360" w:lineRule="auto"/>
        <w:jc w:val="center"/>
        <w:rPr>
          <w:color w:val="auto"/>
        </w:rPr>
      </w:pPr>
      <w:r w:rsidRPr="009B20E4">
        <w:rPr>
          <w:b/>
          <w:bCs/>
          <w:color w:val="auto"/>
        </w:rPr>
        <w:t>к практическому занятию на тему</w:t>
      </w:r>
      <w:r w:rsidRPr="009B20E4">
        <w:rPr>
          <w:color w:val="auto"/>
        </w:rPr>
        <w:t>:</w:t>
      </w:r>
    </w:p>
    <w:p w:rsidR="00741632" w:rsidRPr="003661C8" w:rsidRDefault="00741632" w:rsidP="00741632">
      <w:pPr>
        <w:pStyle w:val="Default"/>
        <w:jc w:val="center"/>
      </w:pPr>
      <w:proofErr w:type="spellStart"/>
      <w:r w:rsidRPr="00BD5887">
        <w:rPr>
          <w:bCs/>
        </w:rPr>
        <w:t>Моноклональные</w:t>
      </w:r>
      <w:proofErr w:type="spellEnd"/>
      <w:r w:rsidRPr="00BD5887">
        <w:rPr>
          <w:bCs/>
        </w:rPr>
        <w:t xml:space="preserve"> антитела к фактору некроза опухоли, </w:t>
      </w:r>
      <w:proofErr w:type="spellStart"/>
      <w:r w:rsidRPr="00BD5887">
        <w:rPr>
          <w:bCs/>
        </w:rPr>
        <w:t>интерлейкину</w:t>
      </w:r>
      <w:proofErr w:type="spellEnd"/>
      <w:r w:rsidRPr="00BD5887">
        <w:rPr>
          <w:bCs/>
        </w:rPr>
        <w:t xml:space="preserve"> 1, 6</w:t>
      </w:r>
    </w:p>
    <w:p w:rsidR="00EF4734" w:rsidRPr="009B20E4" w:rsidRDefault="00EF4734" w:rsidP="00EF4734">
      <w:pPr>
        <w:pStyle w:val="Default"/>
        <w:jc w:val="center"/>
        <w:rPr>
          <w:color w:val="auto"/>
        </w:rPr>
      </w:pPr>
    </w:p>
    <w:p w:rsidR="00EF4734" w:rsidRPr="009B20E4" w:rsidRDefault="00EF4734" w:rsidP="00EF4734">
      <w:pPr>
        <w:pStyle w:val="Default"/>
        <w:jc w:val="center"/>
        <w:rPr>
          <w:color w:val="auto"/>
        </w:rPr>
      </w:pPr>
    </w:p>
    <w:p w:rsidR="00EF4734" w:rsidRPr="009B20E4" w:rsidRDefault="00EF4734" w:rsidP="00EF4734">
      <w:pPr>
        <w:pStyle w:val="Default"/>
        <w:jc w:val="center"/>
        <w:rPr>
          <w:color w:val="auto"/>
        </w:rPr>
      </w:pPr>
    </w:p>
    <w:p w:rsidR="009B20E4" w:rsidRPr="009B20E4" w:rsidRDefault="009B20E4" w:rsidP="009B20E4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  <w:r w:rsidRPr="009B20E4">
        <w:rPr>
          <w:rFonts w:ascii="Times New Roman" w:hAnsi="Times New Roman" w:cs="Times New Roman"/>
          <w:sz w:val="24"/>
          <w:szCs w:val="24"/>
        </w:rPr>
        <w:t xml:space="preserve">Цикл: </w:t>
      </w:r>
      <w:r w:rsidRPr="009B20E4">
        <w:rPr>
          <w:rFonts w:ascii="Times New Roman" w:hAnsi="Times New Roman" w:cs="Times New Roman"/>
          <w:color w:val="000000"/>
          <w:sz w:val="24"/>
          <w:szCs w:val="24"/>
        </w:rPr>
        <w:t>ДПП ПК «Клиника, диагностика и лечение диффузных заболеваний соединительной ткани» (36 часов)</w:t>
      </w:r>
    </w:p>
    <w:p w:rsidR="009B20E4" w:rsidRPr="009B20E4" w:rsidRDefault="009B20E4" w:rsidP="009B20E4">
      <w:pPr>
        <w:pStyle w:val="Default"/>
        <w:tabs>
          <w:tab w:val="left" w:pos="9214"/>
        </w:tabs>
        <w:ind w:left="1560" w:right="1700"/>
        <w:jc w:val="center"/>
      </w:pPr>
      <w:r w:rsidRPr="009B20E4">
        <w:t>Специальность: «Ревматология», «Терапия», «Общая врачебная практика (семейная медицина)»</w:t>
      </w: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Default="00EF4734" w:rsidP="00467099">
      <w:pPr>
        <w:pStyle w:val="Default"/>
        <w:rPr>
          <w:color w:val="auto"/>
        </w:rPr>
      </w:pPr>
    </w:p>
    <w:p w:rsidR="009B20E4" w:rsidRDefault="009B20E4" w:rsidP="00467099">
      <w:pPr>
        <w:pStyle w:val="Default"/>
        <w:rPr>
          <w:color w:val="auto"/>
        </w:rPr>
      </w:pPr>
    </w:p>
    <w:p w:rsidR="009B20E4" w:rsidRDefault="009B20E4" w:rsidP="00467099">
      <w:pPr>
        <w:pStyle w:val="Default"/>
        <w:rPr>
          <w:color w:val="auto"/>
        </w:rPr>
      </w:pPr>
    </w:p>
    <w:p w:rsidR="009B20E4" w:rsidRPr="009B20E4" w:rsidRDefault="009B20E4" w:rsidP="00467099">
      <w:pPr>
        <w:pStyle w:val="Default"/>
        <w:rPr>
          <w:color w:val="auto"/>
        </w:rPr>
      </w:pPr>
    </w:p>
    <w:p w:rsidR="00EF4734" w:rsidRDefault="00EF4734" w:rsidP="00467099">
      <w:pPr>
        <w:pStyle w:val="Default"/>
        <w:rPr>
          <w:color w:val="auto"/>
        </w:rPr>
      </w:pPr>
    </w:p>
    <w:p w:rsidR="00741632" w:rsidRPr="009B20E4" w:rsidRDefault="00741632" w:rsidP="00467099">
      <w:pPr>
        <w:pStyle w:val="Default"/>
        <w:rPr>
          <w:color w:val="auto"/>
        </w:rPr>
      </w:pPr>
    </w:p>
    <w:p w:rsidR="00467099" w:rsidRPr="009B20E4" w:rsidRDefault="00467099" w:rsidP="00EF4734">
      <w:pPr>
        <w:pStyle w:val="Default"/>
        <w:jc w:val="center"/>
        <w:rPr>
          <w:color w:val="auto"/>
        </w:rPr>
      </w:pPr>
      <w:r w:rsidRPr="009B20E4">
        <w:rPr>
          <w:color w:val="auto"/>
        </w:rPr>
        <w:t>Уфа</w:t>
      </w:r>
    </w:p>
    <w:p w:rsidR="00467099" w:rsidRPr="009B20E4" w:rsidRDefault="00467099" w:rsidP="00741632">
      <w:pPr>
        <w:pStyle w:val="Default"/>
        <w:numPr>
          <w:ilvl w:val="0"/>
          <w:numId w:val="1"/>
        </w:numPr>
        <w:tabs>
          <w:tab w:val="left" w:pos="284"/>
        </w:tabs>
        <w:ind w:left="0" w:firstLine="0"/>
        <w:rPr>
          <w:b/>
          <w:bCs/>
          <w:color w:val="auto"/>
        </w:rPr>
      </w:pPr>
      <w:r w:rsidRPr="009B20E4">
        <w:rPr>
          <w:b/>
          <w:bCs/>
          <w:color w:val="auto"/>
        </w:rPr>
        <w:lastRenderedPageBreak/>
        <w:t>Тема</w:t>
      </w:r>
      <w:r w:rsidR="009B20E4" w:rsidRPr="00741632">
        <w:rPr>
          <w:b/>
          <w:bCs/>
          <w:color w:val="auto"/>
        </w:rPr>
        <w:t xml:space="preserve">: </w:t>
      </w:r>
      <w:proofErr w:type="spellStart"/>
      <w:r w:rsidR="00741632" w:rsidRPr="00741632">
        <w:rPr>
          <w:bCs/>
          <w:color w:val="auto"/>
        </w:rPr>
        <w:t>Моноклональные</w:t>
      </w:r>
      <w:proofErr w:type="spellEnd"/>
      <w:r w:rsidR="00741632" w:rsidRPr="00741632">
        <w:rPr>
          <w:bCs/>
          <w:color w:val="auto"/>
        </w:rPr>
        <w:t xml:space="preserve"> антитела к фактору некроза опухоли, </w:t>
      </w:r>
      <w:proofErr w:type="spellStart"/>
      <w:r w:rsidR="00741632" w:rsidRPr="00741632">
        <w:rPr>
          <w:bCs/>
          <w:color w:val="auto"/>
        </w:rPr>
        <w:t>интерлейкину</w:t>
      </w:r>
      <w:proofErr w:type="spellEnd"/>
      <w:r w:rsidR="00741632" w:rsidRPr="00741632">
        <w:rPr>
          <w:bCs/>
          <w:color w:val="auto"/>
        </w:rPr>
        <w:t xml:space="preserve"> 1, 6</w:t>
      </w:r>
    </w:p>
    <w:p w:rsidR="00F97FB8" w:rsidRPr="009B20E4" w:rsidRDefault="00F97FB8" w:rsidP="009B20E4">
      <w:pPr>
        <w:pStyle w:val="Default"/>
        <w:tabs>
          <w:tab w:val="left" w:pos="426"/>
        </w:tabs>
        <w:ind w:left="720"/>
        <w:rPr>
          <w:color w:val="auto"/>
        </w:rPr>
      </w:pPr>
    </w:p>
    <w:p w:rsidR="00467099" w:rsidRDefault="00776F08" w:rsidP="009B20E4">
      <w:pPr>
        <w:pStyle w:val="Default"/>
        <w:tabs>
          <w:tab w:val="left" w:pos="426"/>
        </w:tabs>
        <w:jc w:val="both"/>
        <w:rPr>
          <w:color w:val="auto"/>
        </w:rPr>
      </w:pPr>
      <w:r w:rsidRPr="009B20E4">
        <w:rPr>
          <w:b/>
          <w:bCs/>
          <w:color w:val="auto"/>
        </w:rPr>
        <w:t>2. Цель занятия</w:t>
      </w:r>
      <w:r w:rsidR="00467099" w:rsidRPr="009B20E4">
        <w:rPr>
          <w:color w:val="auto"/>
        </w:rPr>
        <w:t xml:space="preserve">: </w:t>
      </w:r>
      <w:r w:rsidR="00DA2A55" w:rsidRPr="00DA2A55">
        <w:rPr>
          <w:color w:val="auto"/>
        </w:rPr>
        <w:t xml:space="preserve">совершенствование умений и навыков по применению </w:t>
      </w:r>
      <w:proofErr w:type="spellStart"/>
      <w:r w:rsidR="00DA2A55" w:rsidRPr="00DA2A55">
        <w:rPr>
          <w:color w:val="auto"/>
        </w:rPr>
        <w:t>моноклональных</w:t>
      </w:r>
      <w:proofErr w:type="spellEnd"/>
      <w:r w:rsidR="00DA2A55" w:rsidRPr="00DA2A55">
        <w:rPr>
          <w:color w:val="auto"/>
        </w:rPr>
        <w:t xml:space="preserve"> антител к фактору некроза опухоли, </w:t>
      </w:r>
      <w:proofErr w:type="spellStart"/>
      <w:r w:rsidR="00DA2A55" w:rsidRPr="00DA2A55">
        <w:rPr>
          <w:color w:val="auto"/>
        </w:rPr>
        <w:t>интерлейкину</w:t>
      </w:r>
      <w:proofErr w:type="spellEnd"/>
      <w:r w:rsidR="00DA2A55" w:rsidRPr="00DA2A55">
        <w:rPr>
          <w:color w:val="auto"/>
        </w:rPr>
        <w:t xml:space="preserve"> 1, 6 при лечении пациентов с диффузными заболеваниями соединительной ткани.</w:t>
      </w:r>
      <w:r w:rsidR="00467099" w:rsidRPr="009B20E4">
        <w:rPr>
          <w:color w:val="auto"/>
        </w:rPr>
        <w:t xml:space="preserve"> </w:t>
      </w:r>
    </w:p>
    <w:p w:rsidR="00101DD5" w:rsidRPr="009B20E4" w:rsidRDefault="00101DD5" w:rsidP="009B20E4">
      <w:pPr>
        <w:pStyle w:val="Default"/>
        <w:tabs>
          <w:tab w:val="left" w:pos="426"/>
        </w:tabs>
        <w:jc w:val="both"/>
        <w:rPr>
          <w:color w:val="auto"/>
        </w:rPr>
      </w:pPr>
    </w:p>
    <w:p w:rsidR="00741632" w:rsidRPr="006C6C86" w:rsidRDefault="00741632" w:rsidP="00741632">
      <w:pPr>
        <w:pStyle w:val="Default"/>
        <w:jc w:val="both"/>
        <w:rPr>
          <w:bCs/>
          <w:color w:val="auto"/>
        </w:rPr>
      </w:pPr>
      <w:r w:rsidRPr="006C6C86">
        <w:rPr>
          <w:bCs/>
          <w:color w:val="auto"/>
        </w:rPr>
        <w:t>Для совершенствования профессиональн</w:t>
      </w:r>
      <w:r w:rsidR="00C767A5">
        <w:rPr>
          <w:bCs/>
          <w:color w:val="auto"/>
        </w:rPr>
        <w:t>ой</w:t>
      </w:r>
      <w:r w:rsidRPr="006C6C86">
        <w:rPr>
          <w:bCs/>
          <w:color w:val="auto"/>
        </w:rPr>
        <w:t xml:space="preserve"> компетенци</w:t>
      </w:r>
      <w:r w:rsidR="00C767A5">
        <w:rPr>
          <w:bCs/>
          <w:color w:val="auto"/>
        </w:rPr>
        <w:t>и</w:t>
      </w:r>
      <w:r w:rsidRPr="006C6C86">
        <w:rPr>
          <w:bCs/>
          <w:color w:val="auto"/>
        </w:rPr>
        <w:t xml:space="preserve"> </w:t>
      </w:r>
      <w:r w:rsidRPr="006C6C86">
        <w:rPr>
          <w:rFonts w:eastAsia="Times New Roman"/>
        </w:rPr>
        <w:t>обучающийся</w:t>
      </w:r>
      <w:r w:rsidRPr="006C6C86">
        <w:rPr>
          <w:bCs/>
          <w:color w:val="auto"/>
        </w:rPr>
        <w:t xml:space="preserve"> должен знать следующие вопросы</w:t>
      </w:r>
      <w:r w:rsidRPr="00BD5887">
        <w:rPr>
          <w:bCs/>
          <w:color w:val="auto"/>
        </w:rPr>
        <w:t xml:space="preserve">: Генно-инженерные биологические препараты, их место в лечении диффузных заболеваний соединительной ткани. </w:t>
      </w:r>
      <w:proofErr w:type="spellStart"/>
      <w:r w:rsidRPr="00BD5887">
        <w:rPr>
          <w:bCs/>
          <w:color w:val="auto"/>
        </w:rPr>
        <w:t>Моноклональные</w:t>
      </w:r>
      <w:proofErr w:type="spellEnd"/>
      <w:r w:rsidRPr="00BD5887">
        <w:rPr>
          <w:bCs/>
          <w:color w:val="auto"/>
        </w:rPr>
        <w:t xml:space="preserve"> антитела к фактору некроза опухоли (</w:t>
      </w:r>
      <w:proofErr w:type="spellStart"/>
      <w:r w:rsidRPr="00BD5887">
        <w:rPr>
          <w:bCs/>
          <w:color w:val="auto"/>
        </w:rPr>
        <w:t>инфликсимаб</w:t>
      </w:r>
      <w:proofErr w:type="spellEnd"/>
      <w:r w:rsidRPr="00BD5887">
        <w:rPr>
          <w:bCs/>
          <w:color w:val="auto"/>
        </w:rPr>
        <w:t xml:space="preserve">, </w:t>
      </w:r>
      <w:proofErr w:type="spellStart"/>
      <w:r w:rsidRPr="00BD5887">
        <w:rPr>
          <w:bCs/>
          <w:color w:val="auto"/>
        </w:rPr>
        <w:t>адалимумаб</w:t>
      </w:r>
      <w:proofErr w:type="spellEnd"/>
      <w:r w:rsidRPr="00BD5887">
        <w:rPr>
          <w:bCs/>
          <w:color w:val="auto"/>
        </w:rPr>
        <w:t xml:space="preserve">, </w:t>
      </w:r>
      <w:proofErr w:type="spellStart"/>
      <w:r w:rsidRPr="00BD5887">
        <w:rPr>
          <w:bCs/>
          <w:color w:val="auto"/>
        </w:rPr>
        <w:t>голимумаб</w:t>
      </w:r>
      <w:proofErr w:type="spellEnd"/>
      <w:r w:rsidRPr="00BD5887">
        <w:rPr>
          <w:bCs/>
          <w:color w:val="auto"/>
        </w:rPr>
        <w:t xml:space="preserve">, </w:t>
      </w:r>
      <w:proofErr w:type="spellStart"/>
      <w:r w:rsidRPr="00BD5887">
        <w:rPr>
          <w:bCs/>
          <w:color w:val="auto"/>
        </w:rPr>
        <w:t>цертолизумаб</w:t>
      </w:r>
      <w:proofErr w:type="spellEnd"/>
      <w:r w:rsidRPr="00BD5887">
        <w:rPr>
          <w:bCs/>
          <w:color w:val="auto"/>
        </w:rPr>
        <w:t>). Особенности применения антител к ФНО-а при разных ревматических заболеваниях. Растворимые рецепторы к  ФНО-а (</w:t>
      </w:r>
      <w:proofErr w:type="spellStart"/>
      <w:r w:rsidRPr="00BD5887">
        <w:rPr>
          <w:bCs/>
          <w:color w:val="auto"/>
        </w:rPr>
        <w:t>этанерцепт</w:t>
      </w:r>
      <w:proofErr w:type="spellEnd"/>
      <w:r w:rsidRPr="00BD5887">
        <w:rPr>
          <w:bCs/>
          <w:color w:val="auto"/>
        </w:rPr>
        <w:t>). Нейтрализация интерлейкина-1 (</w:t>
      </w:r>
      <w:proofErr w:type="spellStart"/>
      <w:r w:rsidRPr="00BD5887">
        <w:rPr>
          <w:bCs/>
          <w:color w:val="auto"/>
        </w:rPr>
        <w:t>анакинра</w:t>
      </w:r>
      <w:proofErr w:type="spellEnd"/>
      <w:r w:rsidRPr="00BD5887">
        <w:rPr>
          <w:bCs/>
          <w:color w:val="auto"/>
        </w:rPr>
        <w:t>). Нейтрализация интерлейкина-6 (</w:t>
      </w:r>
      <w:proofErr w:type="spellStart"/>
      <w:r w:rsidRPr="00BD5887">
        <w:rPr>
          <w:bCs/>
          <w:color w:val="auto"/>
        </w:rPr>
        <w:t>тоцилизумаб</w:t>
      </w:r>
      <w:proofErr w:type="spellEnd"/>
      <w:r w:rsidRPr="00BD5887">
        <w:rPr>
          <w:bCs/>
          <w:color w:val="auto"/>
        </w:rPr>
        <w:t>). Торможение взаимодействия иммунокомпетентных клеток (</w:t>
      </w:r>
      <w:proofErr w:type="spellStart"/>
      <w:r w:rsidRPr="00BD5887">
        <w:rPr>
          <w:bCs/>
          <w:color w:val="auto"/>
        </w:rPr>
        <w:t>абатацепт</w:t>
      </w:r>
      <w:proofErr w:type="spellEnd"/>
      <w:r w:rsidRPr="00BD5887">
        <w:rPr>
          <w:bCs/>
          <w:color w:val="auto"/>
        </w:rPr>
        <w:t xml:space="preserve">, </w:t>
      </w:r>
      <w:proofErr w:type="spellStart"/>
      <w:r w:rsidRPr="00BD5887">
        <w:rPr>
          <w:bCs/>
          <w:color w:val="auto"/>
        </w:rPr>
        <w:t>алефасепт</w:t>
      </w:r>
      <w:proofErr w:type="spellEnd"/>
      <w:r w:rsidRPr="00BD5887">
        <w:rPr>
          <w:bCs/>
          <w:color w:val="auto"/>
        </w:rPr>
        <w:t>).</w:t>
      </w:r>
    </w:p>
    <w:p w:rsidR="00101DD5" w:rsidRPr="00690BE5" w:rsidRDefault="00101DD5" w:rsidP="00101DD5">
      <w:pPr>
        <w:pStyle w:val="Default"/>
        <w:rPr>
          <w:lang w:eastAsia="ru-RU"/>
        </w:rPr>
      </w:pPr>
    </w:p>
    <w:p w:rsidR="00101DD5" w:rsidRPr="00690BE5" w:rsidRDefault="00741632" w:rsidP="00101DD5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41632">
        <w:rPr>
          <w:rFonts w:ascii="Times New Roman" w:eastAsia="Times New Roman" w:hAnsi="Times New Roman"/>
          <w:sz w:val="24"/>
          <w:szCs w:val="24"/>
        </w:rPr>
        <w:t>У обучающегося, успешно освоившего тему практического занятия, буд</w:t>
      </w:r>
      <w:r w:rsidR="00C767A5">
        <w:rPr>
          <w:rFonts w:ascii="Times New Roman" w:eastAsia="Times New Roman" w:hAnsi="Times New Roman"/>
          <w:sz w:val="24"/>
          <w:szCs w:val="24"/>
        </w:rPr>
        <w:t>е</w:t>
      </w:r>
      <w:r w:rsidRPr="00741632">
        <w:rPr>
          <w:rFonts w:ascii="Times New Roman" w:eastAsia="Times New Roman" w:hAnsi="Times New Roman"/>
          <w:sz w:val="24"/>
          <w:szCs w:val="24"/>
        </w:rPr>
        <w:t>т совершенствован</w:t>
      </w:r>
      <w:r w:rsidR="00C767A5">
        <w:rPr>
          <w:rFonts w:ascii="Times New Roman" w:eastAsia="Times New Roman" w:hAnsi="Times New Roman"/>
          <w:sz w:val="24"/>
          <w:szCs w:val="24"/>
        </w:rPr>
        <w:t>а</w:t>
      </w:r>
      <w:r w:rsidRPr="00741632">
        <w:rPr>
          <w:rFonts w:ascii="Times New Roman" w:eastAsia="Times New Roman" w:hAnsi="Times New Roman"/>
          <w:sz w:val="24"/>
          <w:szCs w:val="24"/>
        </w:rPr>
        <w:t xml:space="preserve"> профессиональн</w:t>
      </w:r>
      <w:r w:rsidR="00C767A5">
        <w:rPr>
          <w:rFonts w:ascii="Times New Roman" w:eastAsia="Times New Roman" w:hAnsi="Times New Roman"/>
          <w:sz w:val="24"/>
          <w:szCs w:val="24"/>
        </w:rPr>
        <w:t>ая</w:t>
      </w:r>
      <w:r w:rsidRPr="00741632">
        <w:rPr>
          <w:rFonts w:ascii="Times New Roman" w:eastAsia="Times New Roman" w:hAnsi="Times New Roman"/>
          <w:sz w:val="24"/>
          <w:szCs w:val="24"/>
        </w:rPr>
        <w:t xml:space="preserve"> компетенци</w:t>
      </w:r>
      <w:r w:rsidR="00C767A5">
        <w:rPr>
          <w:rFonts w:ascii="Times New Roman" w:eastAsia="Times New Roman" w:hAnsi="Times New Roman"/>
          <w:sz w:val="24"/>
          <w:szCs w:val="24"/>
        </w:rPr>
        <w:t>я</w:t>
      </w:r>
      <w:r w:rsidRPr="00741632">
        <w:rPr>
          <w:rFonts w:ascii="Times New Roman" w:eastAsia="Times New Roman" w:hAnsi="Times New Roman"/>
          <w:sz w:val="24"/>
          <w:szCs w:val="24"/>
        </w:rPr>
        <w:t>:</w:t>
      </w:r>
      <w:r w:rsidR="00101DD5" w:rsidRPr="00690BE5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101DD5" w:rsidRPr="00690BE5" w:rsidRDefault="00101DD5" w:rsidP="00101D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90BE5">
        <w:rPr>
          <w:rFonts w:ascii="Times New Roman" w:hAnsi="Times New Roman" w:cs="Times New Roman"/>
          <w:sz w:val="24"/>
          <w:szCs w:val="24"/>
        </w:rPr>
        <w:t>- готовность к ведению и лечению пациентов, нуждающихся в оказании ревматологической медицинской помощи (ПК-6).</w:t>
      </w:r>
    </w:p>
    <w:p w:rsidR="00101DD5" w:rsidRPr="00690BE5" w:rsidRDefault="00101DD5" w:rsidP="00101D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DD5" w:rsidRPr="00690BE5" w:rsidRDefault="00101DD5" w:rsidP="00101DD5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Для </w:t>
      </w:r>
      <w:r w:rsidRPr="00690BE5">
        <w:rPr>
          <w:bCs/>
          <w:color w:val="auto"/>
        </w:rPr>
        <w:t>совершенствования</w:t>
      </w:r>
      <w:r w:rsidRPr="00690BE5">
        <w:rPr>
          <w:color w:val="auto"/>
        </w:rPr>
        <w:t xml:space="preserve"> профессиональн</w:t>
      </w:r>
      <w:r w:rsidR="00C767A5">
        <w:rPr>
          <w:color w:val="auto"/>
        </w:rPr>
        <w:t>ой</w:t>
      </w:r>
      <w:r w:rsidRPr="00690BE5">
        <w:rPr>
          <w:color w:val="auto"/>
        </w:rPr>
        <w:t xml:space="preserve"> компетенци</w:t>
      </w:r>
      <w:r w:rsidR="00C767A5">
        <w:rPr>
          <w:color w:val="auto"/>
        </w:rPr>
        <w:t>и</w:t>
      </w:r>
      <w:r w:rsidRPr="00690BE5">
        <w:rPr>
          <w:color w:val="auto"/>
        </w:rPr>
        <w:t xml:space="preserve"> обучающийся должен </w:t>
      </w:r>
      <w:r w:rsidRPr="00690BE5">
        <w:rPr>
          <w:bCs/>
          <w:color w:val="auto"/>
        </w:rPr>
        <w:t>уметь</w:t>
      </w:r>
      <w:r w:rsidRPr="00690BE5">
        <w:rPr>
          <w:color w:val="auto"/>
        </w:rPr>
        <w:t xml:space="preserve">: </w:t>
      </w:r>
    </w:p>
    <w:p w:rsidR="00101DD5" w:rsidRPr="00690BE5" w:rsidRDefault="00101DD5" w:rsidP="00101DD5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собрать анамнез, обследовать пациента по органам и системам; </w:t>
      </w:r>
    </w:p>
    <w:p w:rsidR="00101DD5" w:rsidRPr="00690BE5" w:rsidRDefault="00101DD5" w:rsidP="00101DD5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назначить план дополнительного обследования; </w:t>
      </w:r>
    </w:p>
    <w:p w:rsidR="00101DD5" w:rsidRPr="00690BE5" w:rsidRDefault="00101DD5" w:rsidP="00101DD5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оценить результаты клинических и лабораторно-инструментальных данных; </w:t>
      </w:r>
    </w:p>
    <w:p w:rsidR="00101DD5" w:rsidRPr="00690BE5" w:rsidRDefault="00101DD5" w:rsidP="00101DD5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сформулировать диагноз в соответствии с современной классификацией; </w:t>
      </w:r>
    </w:p>
    <w:p w:rsidR="00101DD5" w:rsidRPr="00690BE5" w:rsidRDefault="00101DD5" w:rsidP="00101DD5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назначить лечение; </w:t>
      </w:r>
    </w:p>
    <w:p w:rsidR="00101DD5" w:rsidRPr="00690BE5" w:rsidRDefault="00101DD5" w:rsidP="00101DD5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провести экспертизу трудоспособности; </w:t>
      </w:r>
    </w:p>
    <w:p w:rsidR="009B20E4" w:rsidRDefault="00101DD5" w:rsidP="00101DD5">
      <w:pPr>
        <w:pStyle w:val="Default"/>
        <w:tabs>
          <w:tab w:val="left" w:pos="426"/>
        </w:tabs>
        <w:jc w:val="both"/>
        <w:rPr>
          <w:color w:val="auto"/>
        </w:rPr>
      </w:pPr>
      <w:r w:rsidRPr="00690BE5">
        <w:rPr>
          <w:color w:val="auto"/>
        </w:rPr>
        <w:t>- назначить первичные и вторичные профилактические мероприятия.</w:t>
      </w:r>
    </w:p>
    <w:p w:rsidR="00101DD5" w:rsidRPr="009B20E4" w:rsidRDefault="00101DD5" w:rsidP="00101DD5">
      <w:pPr>
        <w:pStyle w:val="Default"/>
        <w:tabs>
          <w:tab w:val="left" w:pos="426"/>
        </w:tabs>
        <w:jc w:val="both"/>
        <w:rPr>
          <w:color w:val="auto"/>
        </w:rPr>
      </w:pPr>
    </w:p>
    <w:p w:rsidR="00467099" w:rsidRDefault="00467099" w:rsidP="009B20E4">
      <w:pPr>
        <w:pStyle w:val="Default"/>
        <w:tabs>
          <w:tab w:val="left" w:pos="426"/>
        </w:tabs>
        <w:jc w:val="both"/>
        <w:rPr>
          <w:color w:val="auto"/>
        </w:rPr>
      </w:pPr>
      <w:r w:rsidRPr="009B20E4">
        <w:rPr>
          <w:b/>
          <w:bCs/>
          <w:color w:val="auto"/>
        </w:rPr>
        <w:t xml:space="preserve">3. Необходимые базисные знания и умения </w:t>
      </w:r>
      <w:r w:rsidRPr="009B20E4">
        <w:rPr>
          <w:color w:val="auto"/>
        </w:rPr>
        <w:t xml:space="preserve">(знания, полученные при изучении предыдущих дисциплин): </w:t>
      </w:r>
      <w:r w:rsidR="00C767A5" w:rsidRPr="00C767A5">
        <w:rPr>
          <w:color w:val="auto"/>
        </w:rPr>
        <w:t xml:space="preserve">Генно-инженерные биологические препараты: </w:t>
      </w:r>
      <w:r w:rsidR="00C767A5">
        <w:rPr>
          <w:color w:val="auto"/>
        </w:rPr>
        <w:t>классификация, показания, противопоказания к применению</w:t>
      </w:r>
      <w:r w:rsidR="009B20E4">
        <w:rPr>
          <w:color w:val="auto"/>
        </w:rPr>
        <w:t>.</w:t>
      </w:r>
    </w:p>
    <w:p w:rsidR="00101DD5" w:rsidRPr="009B20E4" w:rsidRDefault="00101DD5" w:rsidP="009B20E4">
      <w:pPr>
        <w:pStyle w:val="Default"/>
        <w:tabs>
          <w:tab w:val="left" w:pos="426"/>
        </w:tabs>
        <w:jc w:val="both"/>
        <w:rPr>
          <w:color w:val="auto"/>
        </w:rPr>
      </w:pPr>
    </w:p>
    <w:p w:rsidR="009B20E4" w:rsidRDefault="00467099" w:rsidP="00D316C3">
      <w:pPr>
        <w:pStyle w:val="Default"/>
        <w:jc w:val="both"/>
        <w:rPr>
          <w:color w:val="000000" w:themeColor="text1"/>
        </w:rPr>
      </w:pPr>
      <w:r w:rsidRPr="009B20E4">
        <w:rPr>
          <w:b/>
          <w:bCs/>
          <w:color w:val="auto"/>
        </w:rPr>
        <w:t xml:space="preserve">4. Вид занятия: </w:t>
      </w:r>
      <w:r w:rsidR="009B20E4" w:rsidRPr="009B20E4">
        <w:rPr>
          <w:color w:val="000000" w:themeColor="text1"/>
        </w:rPr>
        <w:t>практическое занятие</w:t>
      </w:r>
    </w:p>
    <w:p w:rsidR="00101DD5" w:rsidRDefault="00101DD5" w:rsidP="00D316C3">
      <w:pPr>
        <w:pStyle w:val="Default"/>
        <w:jc w:val="both"/>
        <w:rPr>
          <w:color w:val="FF0000"/>
        </w:rPr>
      </w:pPr>
    </w:p>
    <w:p w:rsidR="00467099" w:rsidRDefault="00467099" w:rsidP="00D316C3">
      <w:pPr>
        <w:pStyle w:val="Default"/>
        <w:jc w:val="both"/>
        <w:rPr>
          <w:color w:val="auto"/>
        </w:rPr>
      </w:pPr>
      <w:r w:rsidRPr="009B20E4">
        <w:rPr>
          <w:b/>
          <w:bCs/>
          <w:color w:val="auto"/>
        </w:rPr>
        <w:t xml:space="preserve">5. Продолжительность занятия </w:t>
      </w:r>
      <w:r w:rsidRPr="009B20E4">
        <w:rPr>
          <w:color w:val="auto"/>
        </w:rPr>
        <w:t xml:space="preserve">(в академических часах): </w:t>
      </w:r>
      <w:r w:rsidR="009B20E4">
        <w:rPr>
          <w:color w:val="auto"/>
        </w:rPr>
        <w:t>1</w:t>
      </w:r>
    </w:p>
    <w:p w:rsidR="00101DD5" w:rsidRPr="009B20E4" w:rsidRDefault="00101DD5" w:rsidP="00D316C3">
      <w:pPr>
        <w:pStyle w:val="Default"/>
        <w:jc w:val="both"/>
        <w:rPr>
          <w:color w:val="auto"/>
        </w:rPr>
      </w:pPr>
    </w:p>
    <w:p w:rsidR="00467099" w:rsidRPr="009B20E4" w:rsidRDefault="00467099" w:rsidP="00D316C3">
      <w:pPr>
        <w:pStyle w:val="Default"/>
        <w:jc w:val="both"/>
        <w:rPr>
          <w:color w:val="auto"/>
        </w:rPr>
      </w:pPr>
      <w:r w:rsidRPr="009B20E4">
        <w:rPr>
          <w:b/>
          <w:bCs/>
          <w:color w:val="auto"/>
        </w:rPr>
        <w:t xml:space="preserve">6. Оснащение: </w:t>
      </w:r>
    </w:p>
    <w:p w:rsidR="00467099" w:rsidRPr="009B20E4" w:rsidRDefault="00467099" w:rsidP="00D316C3">
      <w:pPr>
        <w:pStyle w:val="Default"/>
        <w:jc w:val="both"/>
        <w:rPr>
          <w:color w:val="auto"/>
        </w:rPr>
      </w:pPr>
      <w:r w:rsidRPr="009B20E4">
        <w:rPr>
          <w:color w:val="auto"/>
        </w:rPr>
        <w:t>6.1. Учебно-методические средства и д</w:t>
      </w:r>
      <w:r w:rsidR="008D1BCA">
        <w:rPr>
          <w:color w:val="auto"/>
        </w:rPr>
        <w:t>идактический материал (мультиме</w:t>
      </w:r>
      <w:r w:rsidRPr="009B20E4">
        <w:rPr>
          <w:color w:val="auto"/>
        </w:rPr>
        <w:t>дийные атласы и ситуационные з</w:t>
      </w:r>
      <w:r w:rsidR="00F97FB8" w:rsidRPr="009B20E4">
        <w:rPr>
          <w:color w:val="auto"/>
        </w:rPr>
        <w:t>адачи</w:t>
      </w:r>
      <w:r w:rsidRPr="009B20E4">
        <w:rPr>
          <w:color w:val="auto"/>
        </w:rPr>
        <w:t xml:space="preserve">). </w:t>
      </w:r>
    </w:p>
    <w:p w:rsidR="00467099" w:rsidRDefault="00467099" w:rsidP="00D316C3">
      <w:pPr>
        <w:pStyle w:val="Default"/>
        <w:jc w:val="both"/>
        <w:rPr>
          <w:color w:val="auto"/>
        </w:rPr>
      </w:pPr>
      <w:r w:rsidRPr="009B20E4">
        <w:rPr>
          <w:color w:val="auto"/>
        </w:rPr>
        <w:t xml:space="preserve">6.2. ТСО (компьютеры, </w:t>
      </w:r>
      <w:r w:rsidR="005905FE" w:rsidRPr="009B20E4">
        <w:rPr>
          <w:color w:val="auto"/>
        </w:rPr>
        <w:t>мультимедийные проекторы, наборы для контроля освоения компетенциями</w:t>
      </w:r>
      <w:r w:rsidRPr="009B20E4">
        <w:rPr>
          <w:color w:val="auto"/>
        </w:rPr>
        <w:t xml:space="preserve">) </w:t>
      </w:r>
    </w:p>
    <w:p w:rsidR="00C767A5" w:rsidRPr="009B20E4" w:rsidRDefault="00C767A5" w:rsidP="00D316C3">
      <w:pPr>
        <w:pStyle w:val="Default"/>
        <w:jc w:val="both"/>
        <w:rPr>
          <w:color w:val="auto"/>
        </w:rPr>
      </w:pPr>
    </w:p>
    <w:p w:rsidR="00467099" w:rsidRPr="009B20E4" w:rsidRDefault="00467099" w:rsidP="00D316C3">
      <w:pPr>
        <w:pStyle w:val="Default"/>
        <w:jc w:val="both"/>
        <w:rPr>
          <w:color w:val="auto"/>
        </w:rPr>
      </w:pPr>
      <w:r w:rsidRPr="009B20E4">
        <w:rPr>
          <w:color w:val="auto"/>
        </w:rPr>
        <w:t xml:space="preserve">7. </w:t>
      </w:r>
      <w:r w:rsidRPr="009B20E4">
        <w:rPr>
          <w:b/>
          <w:bCs/>
          <w:color w:val="auto"/>
        </w:rPr>
        <w:t xml:space="preserve">Структура занятия </w:t>
      </w:r>
    </w:p>
    <w:p w:rsidR="00B235FE" w:rsidRPr="009B20E4" w:rsidRDefault="00B235FE" w:rsidP="00D316C3">
      <w:pPr>
        <w:pStyle w:val="Default"/>
        <w:jc w:val="both"/>
        <w:rPr>
          <w:b/>
          <w:bCs/>
          <w:color w:val="auto"/>
        </w:rPr>
      </w:pPr>
    </w:p>
    <w:tbl>
      <w:tblPr>
        <w:tblStyle w:val="a9"/>
        <w:tblW w:w="9286" w:type="dxa"/>
        <w:tblLook w:val="04A0" w:firstRow="1" w:lastRow="0" w:firstColumn="1" w:lastColumn="0" w:noHBand="0" w:noVBand="1"/>
      </w:tblPr>
      <w:tblGrid>
        <w:gridCol w:w="2063"/>
        <w:gridCol w:w="643"/>
        <w:gridCol w:w="2080"/>
        <w:gridCol w:w="2410"/>
        <w:gridCol w:w="2090"/>
      </w:tblGrid>
      <w:tr w:rsidR="00404D6E" w:rsidRPr="00404D6E" w:rsidTr="00404D6E">
        <w:tc>
          <w:tcPr>
            <w:tcW w:w="2063" w:type="dxa"/>
            <w:vMerge w:val="restart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Этапы занятия и их содержание</w:t>
            </w:r>
          </w:p>
        </w:tc>
        <w:tc>
          <w:tcPr>
            <w:tcW w:w="643" w:type="dxa"/>
            <w:vMerge w:val="restart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Время в мин.</w:t>
            </w:r>
          </w:p>
        </w:tc>
        <w:tc>
          <w:tcPr>
            <w:tcW w:w="2080" w:type="dxa"/>
            <w:vMerge w:val="restart"/>
          </w:tcPr>
          <w:p w:rsidR="00404D6E" w:rsidRPr="00404D6E" w:rsidRDefault="00404D6E" w:rsidP="008D1BCA">
            <w:pPr>
              <w:pStyle w:val="Default"/>
              <w:spacing w:line="276" w:lineRule="auto"/>
              <w:ind w:left="-57" w:right="-57"/>
              <w:jc w:val="center"/>
              <w:rPr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Наглядные</w:t>
            </w:r>
          </w:p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пособия</w:t>
            </w:r>
          </w:p>
        </w:tc>
        <w:tc>
          <w:tcPr>
            <w:tcW w:w="4500" w:type="dxa"/>
            <w:gridSpan w:val="2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Цель и характер действия</w:t>
            </w:r>
          </w:p>
        </w:tc>
      </w:tr>
      <w:tr w:rsidR="00404D6E" w:rsidRPr="00404D6E" w:rsidTr="00404D6E">
        <w:tc>
          <w:tcPr>
            <w:tcW w:w="2063" w:type="dxa"/>
            <w:vMerge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43" w:type="dxa"/>
            <w:vMerge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080" w:type="dxa"/>
            <w:vMerge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Обучающийся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Преподаватель</w:t>
            </w:r>
          </w:p>
        </w:tc>
      </w:tr>
      <w:tr w:rsidR="00404D6E" w:rsidRPr="00404D6E" w:rsidTr="00404D6E">
        <w:tc>
          <w:tcPr>
            <w:tcW w:w="206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64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08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</w:tr>
      <w:tr w:rsidR="00404D6E" w:rsidRPr="00404D6E" w:rsidTr="00404D6E">
        <w:tc>
          <w:tcPr>
            <w:tcW w:w="206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Организационный этап</w:t>
            </w:r>
          </w:p>
        </w:tc>
        <w:tc>
          <w:tcPr>
            <w:tcW w:w="64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08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Готовится к занятию, приводит внешний вид для работы в медицинской организации, знакомится с целью и содержанием занятия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Контролирует наличие формы, оснащения, знакомит с целью и содержанием занятия</w:t>
            </w:r>
          </w:p>
        </w:tc>
      </w:tr>
      <w:tr w:rsidR="00404D6E" w:rsidRPr="00404D6E" w:rsidTr="00404D6E">
        <w:tc>
          <w:tcPr>
            <w:tcW w:w="206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lastRenderedPageBreak/>
              <w:t>Контроль исходного уровня знаний</w:t>
            </w:r>
          </w:p>
        </w:tc>
        <w:tc>
          <w:tcPr>
            <w:tcW w:w="64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208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Тестовые задания</w:t>
            </w: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Согласно инструкции выполняет тестовые задания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 xml:space="preserve">Контролирует выполнение тестовых заданий, анализирует типичные ошибки </w:t>
            </w:r>
          </w:p>
        </w:tc>
      </w:tr>
      <w:tr w:rsidR="00404D6E" w:rsidRPr="00404D6E" w:rsidTr="00404D6E">
        <w:tc>
          <w:tcPr>
            <w:tcW w:w="206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 xml:space="preserve">Ознакомление </w:t>
            </w:r>
            <w:proofErr w:type="gramStart"/>
            <w:r w:rsidRPr="00404D6E">
              <w:rPr>
                <w:sz w:val="20"/>
                <w:szCs w:val="20"/>
              </w:rPr>
              <w:t>обучающихся</w:t>
            </w:r>
            <w:proofErr w:type="gramEnd"/>
            <w:r w:rsidRPr="00404D6E">
              <w:rPr>
                <w:sz w:val="20"/>
                <w:szCs w:val="20"/>
              </w:rPr>
              <w:t xml:space="preserve"> с содержанием занятия</w:t>
            </w:r>
          </w:p>
        </w:tc>
        <w:tc>
          <w:tcPr>
            <w:tcW w:w="64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 xml:space="preserve">10 </w:t>
            </w:r>
          </w:p>
        </w:tc>
        <w:tc>
          <w:tcPr>
            <w:tcW w:w="208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Методические рекомендации, презентации, таблицы, графики</w:t>
            </w: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 xml:space="preserve">Усвоение узловых </w:t>
            </w:r>
            <w:r w:rsidRPr="00404D6E">
              <w:rPr>
                <w:sz w:val="20"/>
                <w:szCs w:val="20"/>
              </w:rPr>
              <w:t xml:space="preserve">вопросов темы данного занятия. </w:t>
            </w:r>
            <w:r w:rsidRPr="00404D6E">
              <w:rPr>
                <w:color w:val="auto"/>
                <w:sz w:val="20"/>
                <w:szCs w:val="20"/>
              </w:rPr>
              <w:t xml:space="preserve">Усвоение </w:t>
            </w:r>
            <w:r w:rsidRPr="00404D6E">
              <w:rPr>
                <w:sz w:val="20"/>
                <w:szCs w:val="20"/>
              </w:rPr>
              <w:t>методики практических приемов по данной теме. Ответ на теоретические вопросы преподавателя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Изложение узловых вопросов темы данного занятия. Демонстрация преподавателем методики практических приемов по данной теме. Теоретический разбор темы. Опрос.</w:t>
            </w:r>
          </w:p>
        </w:tc>
      </w:tr>
      <w:tr w:rsidR="00404D6E" w:rsidRPr="00404D6E" w:rsidTr="00404D6E">
        <w:tc>
          <w:tcPr>
            <w:tcW w:w="206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Самостоятельная работа студентов под руководством преподавателя:</w:t>
            </w:r>
          </w:p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404D6E">
              <w:rPr>
                <w:sz w:val="20"/>
                <w:szCs w:val="20"/>
              </w:rPr>
              <w:t>курация</w:t>
            </w:r>
            <w:proofErr w:type="spellEnd"/>
            <w:r w:rsidRPr="00404D6E">
              <w:rPr>
                <w:sz w:val="20"/>
                <w:szCs w:val="20"/>
              </w:rPr>
              <w:t xml:space="preserve"> больных,  анализ результатов лабораторных и инструментальных методов исследования</w:t>
            </w:r>
          </w:p>
        </w:tc>
        <w:tc>
          <w:tcPr>
            <w:tcW w:w="64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208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 xml:space="preserve">Медицинская карта, стандарты оказания медицинской помощи, клинические рекомендации, порядок оказания медицинской помощи по профилю </w:t>
            </w:r>
            <w:r w:rsidRPr="00404D6E">
              <w:rPr>
                <w:sz w:val="20"/>
                <w:szCs w:val="20"/>
              </w:rPr>
              <w:t>«ревматология»</w:t>
            </w: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404D6E">
              <w:rPr>
                <w:sz w:val="20"/>
                <w:szCs w:val="20"/>
              </w:rPr>
              <w:t>Курация</w:t>
            </w:r>
            <w:proofErr w:type="spellEnd"/>
            <w:r w:rsidRPr="00404D6E">
              <w:rPr>
                <w:sz w:val="20"/>
                <w:szCs w:val="20"/>
              </w:rPr>
              <w:t xml:space="preserve"> тематических больных, анализ результатов лабораторных и инструментальных методов исследования и методов лечения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 xml:space="preserve">Контролирует </w:t>
            </w:r>
            <w:proofErr w:type="spellStart"/>
            <w:r w:rsidRPr="00404D6E">
              <w:rPr>
                <w:color w:val="auto"/>
                <w:sz w:val="20"/>
                <w:szCs w:val="20"/>
              </w:rPr>
              <w:t>курацию</w:t>
            </w:r>
            <w:proofErr w:type="spellEnd"/>
            <w:r w:rsidRPr="00404D6E">
              <w:rPr>
                <w:color w:val="auto"/>
                <w:sz w:val="20"/>
                <w:szCs w:val="20"/>
              </w:rPr>
              <w:t xml:space="preserve"> </w:t>
            </w:r>
            <w:r w:rsidRPr="00404D6E">
              <w:rPr>
                <w:sz w:val="20"/>
                <w:szCs w:val="20"/>
              </w:rPr>
              <w:t>тематического больного, анализ результатов лабораторных и инструментальных методов исследования, врачебных назначений</w:t>
            </w:r>
          </w:p>
        </w:tc>
      </w:tr>
      <w:tr w:rsidR="00404D6E" w:rsidRPr="00404D6E" w:rsidTr="00404D6E">
        <w:tc>
          <w:tcPr>
            <w:tcW w:w="206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 xml:space="preserve">Разбор </w:t>
            </w:r>
            <w:proofErr w:type="gramStart"/>
            <w:r w:rsidRPr="00404D6E">
              <w:rPr>
                <w:sz w:val="20"/>
                <w:szCs w:val="20"/>
              </w:rPr>
              <w:t>проведенной</w:t>
            </w:r>
            <w:proofErr w:type="gramEnd"/>
            <w:r w:rsidRPr="00404D6E">
              <w:rPr>
                <w:sz w:val="20"/>
                <w:szCs w:val="20"/>
              </w:rPr>
              <w:t xml:space="preserve"> </w:t>
            </w:r>
            <w:proofErr w:type="spellStart"/>
            <w:r w:rsidRPr="00404D6E">
              <w:rPr>
                <w:sz w:val="20"/>
                <w:szCs w:val="20"/>
              </w:rPr>
              <w:t>курации</w:t>
            </w:r>
            <w:proofErr w:type="spellEnd"/>
          </w:p>
        </w:tc>
        <w:tc>
          <w:tcPr>
            <w:tcW w:w="64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208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 xml:space="preserve">Медицинская карта, стандарты оказания медицинской помощи, клинические рекомендации, порядок оказания медицинской помощи по профилю </w:t>
            </w:r>
            <w:r w:rsidRPr="00404D6E">
              <w:rPr>
                <w:sz w:val="20"/>
                <w:szCs w:val="20"/>
              </w:rPr>
              <w:t>«ревматология»</w:t>
            </w: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 xml:space="preserve">Разбор соответствия методов диагностики и лечения современным сведениям о заболевании данного пациента  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 xml:space="preserve">Оценивает и контролирует соответствие методов диагностики и лечения современным сведениям о заболевании данного пациента  </w:t>
            </w:r>
          </w:p>
        </w:tc>
      </w:tr>
      <w:tr w:rsidR="00404D6E" w:rsidRPr="00404D6E" w:rsidTr="00404D6E">
        <w:tc>
          <w:tcPr>
            <w:tcW w:w="206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 xml:space="preserve">Контроль усвоения </w:t>
            </w:r>
            <w:proofErr w:type="gramStart"/>
            <w:r w:rsidRPr="00404D6E">
              <w:rPr>
                <w:sz w:val="20"/>
                <w:szCs w:val="20"/>
              </w:rPr>
              <w:t>обучающимся</w:t>
            </w:r>
            <w:proofErr w:type="gramEnd"/>
            <w:r w:rsidRPr="00404D6E">
              <w:rPr>
                <w:sz w:val="20"/>
                <w:szCs w:val="20"/>
              </w:rPr>
              <w:t xml:space="preserve"> темы занятия (знания и умения)</w:t>
            </w:r>
          </w:p>
        </w:tc>
        <w:tc>
          <w:tcPr>
            <w:tcW w:w="64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208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404D6E">
              <w:rPr>
                <w:color w:val="000000" w:themeColor="text1"/>
                <w:sz w:val="20"/>
                <w:szCs w:val="20"/>
              </w:rPr>
              <w:t>Тестовый контроль, ситуационные задачи</w:t>
            </w: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Согласно инструкции выполняет тестовые задания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Контролирует выполнение тестовых заданий, анализирует типичные ошибки</w:t>
            </w:r>
          </w:p>
        </w:tc>
      </w:tr>
    </w:tbl>
    <w:p w:rsidR="00B235FE" w:rsidRPr="009B20E4" w:rsidRDefault="00B235FE" w:rsidP="00467099">
      <w:pPr>
        <w:pStyle w:val="Default"/>
        <w:rPr>
          <w:color w:val="auto"/>
        </w:rPr>
      </w:pPr>
    </w:p>
    <w:p w:rsidR="00627CE4" w:rsidRDefault="00627CE4" w:rsidP="00627CE4">
      <w:pPr>
        <w:pStyle w:val="Default"/>
        <w:jc w:val="both"/>
      </w:pPr>
      <w:r w:rsidRPr="009B20E4">
        <w:t xml:space="preserve">Учебно-исследовательская работа </w:t>
      </w:r>
      <w:proofErr w:type="gramStart"/>
      <w:r w:rsidR="00776F08" w:rsidRPr="009B20E4">
        <w:t>обучающегося</w:t>
      </w:r>
      <w:proofErr w:type="gramEnd"/>
      <w:r w:rsidRPr="009B20E4">
        <w:t xml:space="preserve"> по данной теме: работа с основной и дополнительной литературой, анализ историй болезни, анализ статистических показателей работы ЛПУ. </w:t>
      </w:r>
    </w:p>
    <w:p w:rsidR="00404D6E" w:rsidRPr="009B20E4" w:rsidRDefault="00404D6E" w:rsidP="00627CE4">
      <w:pPr>
        <w:pStyle w:val="Default"/>
        <w:jc w:val="both"/>
      </w:pPr>
    </w:p>
    <w:p w:rsidR="00627CE4" w:rsidRPr="009B20E4" w:rsidRDefault="00627CE4" w:rsidP="00627CE4">
      <w:pPr>
        <w:pStyle w:val="Default"/>
        <w:jc w:val="both"/>
      </w:pPr>
      <w:r w:rsidRPr="009B20E4">
        <w:t>Литература для преподавателей</w:t>
      </w:r>
      <w:r w:rsidR="00B06017" w:rsidRPr="00F12F02">
        <w:t>:</w:t>
      </w:r>
      <w:r w:rsidRPr="009B20E4">
        <w:t xml:space="preserve"> </w:t>
      </w:r>
    </w:p>
    <w:p w:rsidR="00627CE4" w:rsidRPr="009B20E4" w:rsidRDefault="00627CE4" w:rsidP="00627CE4">
      <w:pPr>
        <w:pStyle w:val="Default"/>
        <w:jc w:val="both"/>
      </w:pPr>
    </w:p>
    <w:p w:rsidR="00404D6E" w:rsidRPr="00F12F02" w:rsidRDefault="00404D6E" w:rsidP="00404D6E">
      <w:pPr>
        <w:pStyle w:val="Default"/>
      </w:pPr>
      <w:r w:rsidRPr="00690BE5">
        <w:t>Основная</w:t>
      </w:r>
      <w:r w:rsidRPr="00F12F02">
        <w:t xml:space="preserve"> </w:t>
      </w:r>
      <w:r w:rsidRPr="00690BE5">
        <w:t>литература</w:t>
      </w:r>
      <w:r w:rsidRPr="00F12F02">
        <w:t>:</w:t>
      </w:r>
    </w:p>
    <w:p w:rsidR="00404D6E" w:rsidRPr="00690BE5" w:rsidRDefault="00404D6E" w:rsidP="00404D6E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>Ревматология. Российские клинические рекомендации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>од </w:t>
      </w:r>
      <w:r w:rsidRPr="00690BE5">
        <w:rPr>
          <w:rFonts w:ascii="Times New Roman" w:hAnsi="Times New Roman" w:cs="Times New Roman"/>
          <w:bCs/>
          <w:color w:val="000000"/>
          <w:sz w:val="24"/>
          <w:szCs w:val="24"/>
        </w:rPr>
        <w:t>ред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акад. РАН Е. Л. Насонова.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М.: ГЭОТАР-Медиа.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2017. – 464 с. </w:t>
      </w:r>
    </w:p>
    <w:p w:rsidR="00404D6E" w:rsidRPr="00690BE5" w:rsidRDefault="00404D6E" w:rsidP="00404D6E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>Ревматология: учебное пособие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>од ред. проф. Н. А. Шостак. – М.: ГЭОТАР-Медиа. –   2012. – 448 с.</w:t>
      </w:r>
    </w:p>
    <w:p w:rsidR="00404D6E" w:rsidRPr="00690BE5" w:rsidRDefault="00200787" w:rsidP="00404D6E">
      <w:pPr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Реуцкий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В. Ф.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Маринин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 А. В. Глотов. - М.: МИА, 2011. - 437 с.</w:t>
      </w:r>
      <w:r w:rsidR="00404D6E"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04D6E" w:rsidRDefault="00404D6E" w:rsidP="00404D6E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>Ревматология. Клинические лекции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В.В.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Бадокина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–  М.: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– 2012 . –  587 </w:t>
      </w:r>
      <w:r w:rsidRPr="00690BE5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96A99" w:rsidRPr="00BC3A9D" w:rsidRDefault="00296A99" w:rsidP="00296A99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6BD">
        <w:rPr>
          <w:rFonts w:ascii="Times New Roman" w:hAnsi="Times New Roman" w:cs="Times New Roman"/>
          <w:sz w:val="24"/>
          <w:szCs w:val="24"/>
        </w:rPr>
        <w:t>Диффузные болезни соединительн</w:t>
      </w:r>
      <w:r>
        <w:rPr>
          <w:rFonts w:ascii="Times New Roman" w:hAnsi="Times New Roman" w:cs="Times New Roman"/>
          <w:sz w:val="24"/>
          <w:szCs w:val="24"/>
        </w:rPr>
        <w:t>ой ткани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 для вра</w:t>
      </w:r>
      <w:r w:rsidRPr="004316BD">
        <w:rPr>
          <w:rFonts w:ascii="Times New Roman" w:hAnsi="Times New Roman" w:cs="Times New Roman"/>
          <w:sz w:val="24"/>
          <w:szCs w:val="24"/>
        </w:rPr>
        <w:t xml:space="preserve">чей / под ред. проф. В. И. Мазурова. — СПб. : </w:t>
      </w:r>
      <w:proofErr w:type="spellStart"/>
      <w:r w:rsidRPr="004316B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316BD">
        <w:rPr>
          <w:rFonts w:ascii="Times New Roman" w:hAnsi="Times New Roman" w:cs="Times New Roman"/>
          <w:sz w:val="24"/>
          <w:szCs w:val="24"/>
        </w:rPr>
        <w:t>, 2009. — 192 с.</w:t>
      </w:r>
      <w:proofErr w:type="gramStart"/>
      <w:r w:rsidRPr="004316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16BD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296A99" w:rsidRPr="00296A99" w:rsidRDefault="00296A99" w:rsidP="00296A99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Ревматология. Национальное руководство</w:t>
      </w:r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для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- 720 с. </w:t>
      </w:r>
    </w:p>
    <w:p w:rsidR="00404D6E" w:rsidRPr="00690BE5" w:rsidRDefault="00404D6E" w:rsidP="00404D6E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/>
          <w:sz w:val="24"/>
          <w:szCs w:val="24"/>
        </w:rPr>
        <w:lastRenderedPageBreak/>
        <w:t>Приказ Министерства здравоохранения от 12 ноября 2012 г. № 900н «Об утверждении Порядка оказания медицинской помощи населению по профилю «ревматология».</w:t>
      </w:r>
    </w:p>
    <w:p w:rsidR="00404D6E" w:rsidRPr="00690BE5" w:rsidRDefault="00404D6E" w:rsidP="00404D6E">
      <w:pPr>
        <w:pStyle w:val="Default"/>
      </w:pPr>
    </w:p>
    <w:p w:rsidR="00404D6E" w:rsidRPr="00690BE5" w:rsidRDefault="00404D6E" w:rsidP="00404D6E">
      <w:pPr>
        <w:pStyle w:val="Default"/>
        <w:rPr>
          <w:lang w:val="en-US"/>
        </w:rPr>
      </w:pPr>
      <w:r w:rsidRPr="00690BE5">
        <w:t>Дополнительная литература</w:t>
      </w:r>
      <w:r w:rsidRPr="00690BE5">
        <w:rPr>
          <w:lang w:val="en-US"/>
        </w:rPr>
        <w:t>:</w:t>
      </w:r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>Руководство по аутоиммунным заболеваниям для врачей общей практики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од ред. И.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Шенфельда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, П.Л.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Мерони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, Л.П. Чурилова; пер. с англ. Л.П. Чурилова.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br/>
        <w:t>СПб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2017. – 416 с.</w:t>
      </w:r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>Ревматология. Фармакотерапия без ошибок. Руководство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В.И. Мазурова, О.М.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Лесняк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 М.: Е-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ното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2017. 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528 с.</w:t>
      </w:r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Системная патология соединительной ткани. Руководство</w:t>
      </w:r>
      <w:proofErr w:type="gram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од ред. Ю.И. Строева, Л.П. Чурилова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2014. – 368 с.</w:t>
      </w:r>
    </w:p>
    <w:p w:rsidR="00404D6E" w:rsidRPr="00690BE5" w:rsidRDefault="00404D6E" w:rsidP="00404D6E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Клинические рекомендации.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- 738 с.</w:t>
      </w:r>
    </w:p>
    <w:p w:rsidR="00404D6E" w:rsidRPr="00690BE5" w:rsidRDefault="00404D6E" w:rsidP="00404D6E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Клиническая фармакология нестероидных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Амелин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- 250 с.</w:t>
      </w:r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, Я.А. Биологическая терапия в ревматологии/ Я. А.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, Г. В. Лукина. – 2-е изд., доп. 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>.: Практическая медицина, 2009. – 302 с.</w:t>
      </w:r>
    </w:p>
    <w:p w:rsidR="00404D6E" w:rsidRPr="00690BE5" w:rsidRDefault="00404D6E" w:rsidP="00404D6E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Казимирко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Н. Коваленко. - Донецк: ИД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Заславский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2009. - 618 с.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404D6E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</w:t>
      </w:r>
      <w:r w:rsidR="00C767A5">
        <w:rPr>
          <w:rFonts w:ascii="Times New Roman" w:hAnsi="Times New Roman" w:cs="Times New Roman"/>
          <w:color w:val="000000"/>
          <w:sz w:val="24"/>
          <w:szCs w:val="24"/>
        </w:rPr>
        <w:t>му медицинскому страхованию».</w:t>
      </w:r>
    </w:p>
    <w:p w:rsidR="00C767A5" w:rsidRPr="00C767A5" w:rsidRDefault="00C767A5" w:rsidP="00C767A5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887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клинические рекомендации. Ревматоидный артрит. </w:t>
      </w:r>
      <w:r w:rsidRPr="00BD5887">
        <w:rPr>
          <w:rFonts w:ascii="Times New Roman" w:hAnsi="Times New Roman"/>
          <w:sz w:val="24"/>
          <w:szCs w:val="24"/>
        </w:rPr>
        <w:t>Ассоциация ревматологов России (от 05 октября 2013 г.).</w:t>
      </w:r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Сайт Ассоциации ревматологов России: </w:t>
      </w:r>
      <w:hyperlink r:id="rId7" w:history="1">
        <w:r w:rsidRPr="00690BE5">
          <w:rPr>
            <w:rStyle w:val="ac"/>
            <w:rFonts w:ascii="Times New Roman" w:hAnsi="Times New Roman" w:cs="Times New Roman"/>
            <w:sz w:val="24"/>
            <w:szCs w:val="24"/>
          </w:rPr>
          <w:t>http://www.rheumatolog.ru/arr</w:t>
        </w:r>
      </w:hyperlink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Сайт Американской коллегии ревматологов (ACR): </w:t>
      </w:r>
      <w:hyperlink r:id="rId8" w:history="1">
        <w:r w:rsidRPr="00690BE5">
          <w:rPr>
            <w:rStyle w:val="ac"/>
            <w:rFonts w:ascii="Times New Roman" w:hAnsi="Times New Roman" w:cs="Times New Roman"/>
            <w:sz w:val="24"/>
            <w:szCs w:val="24"/>
          </w:rPr>
          <w:t>https://www.rheumatology.org/</w:t>
        </w:r>
      </w:hyperlink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Международной лиги ревматологических ассоциаций (ILAR): </w:t>
      </w:r>
      <w:hyperlink r:id="rId9" w:history="1">
        <w:r w:rsidRPr="00690BE5">
          <w:rPr>
            <w:rStyle w:val="ac"/>
            <w:rFonts w:ascii="Times New Roman" w:hAnsi="Times New Roman" w:cs="Times New Roman"/>
            <w:sz w:val="24"/>
            <w:szCs w:val="24"/>
          </w:rPr>
          <w:t>http://www.ilar.org/</w:t>
        </w:r>
      </w:hyperlink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 Европейской лиги по борьбе с ревматизмом (EULAR): </w:t>
      </w:r>
      <w:hyperlink r:id="rId10" w:history="1">
        <w:r w:rsidRPr="00690BE5">
          <w:rPr>
            <w:rStyle w:val="ac"/>
            <w:rFonts w:ascii="Times New Roman" w:hAnsi="Times New Roman" w:cs="Times New Roman"/>
            <w:sz w:val="24"/>
            <w:szCs w:val="24"/>
          </w:rPr>
          <w:t>https://www.eular.org/</w:t>
        </w:r>
      </w:hyperlink>
    </w:p>
    <w:p w:rsidR="00627CE4" w:rsidRPr="00627CE4" w:rsidRDefault="00627CE4" w:rsidP="00404D6E">
      <w:pPr>
        <w:pStyle w:val="Default"/>
        <w:jc w:val="both"/>
        <w:rPr>
          <w:sz w:val="28"/>
          <w:szCs w:val="28"/>
        </w:rPr>
      </w:pPr>
    </w:p>
    <w:sectPr w:rsidR="00627CE4" w:rsidRPr="00627CE4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777B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5586E"/>
    <w:multiLevelType w:val="hybridMultilevel"/>
    <w:tmpl w:val="9D08A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AA7F0A"/>
    <w:multiLevelType w:val="hybridMultilevel"/>
    <w:tmpl w:val="42F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7099"/>
    <w:rsid w:val="000021BD"/>
    <w:rsid w:val="00006704"/>
    <w:rsid w:val="000102A8"/>
    <w:rsid w:val="00016613"/>
    <w:rsid w:val="00016A99"/>
    <w:rsid w:val="00021707"/>
    <w:rsid w:val="00030ABE"/>
    <w:rsid w:val="00031FD6"/>
    <w:rsid w:val="00035BBC"/>
    <w:rsid w:val="00035F56"/>
    <w:rsid w:val="00036C55"/>
    <w:rsid w:val="00041BCD"/>
    <w:rsid w:val="00041EE6"/>
    <w:rsid w:val="00041EF8"/>
    <w:rsid w:val="00045AF8"/>
    <w:rsid w:val="00046799"/>
    <w:rsid w:val="0005021C"/>
    <w:rsid w:val="00051859"/>
    <w:rsid w:val="00054FA8"/>
    <w:rsid w:val="00055BCD"/>
    <w:rsid w:val="000708F1"/>
    <w:rsid w:val="000716CC"/>
    <w:rsid w:val="00080F4A"/>
    <w:rsid w:val="00083B25"/>
    <w:rsid w:val="00084028"/>
    <w:rsid w:val="0008617C"/>
    <w:rsid w:val="00090A7A"/>
    <w:rsid w:val="00091003"/>
    <w:rsid w:val="000A73D3"/>
    <w:rsid w:val="000B35F9"/>
    <w:rsid w:val="000D5E26"/>
    <w:rsid w:val="000D6EB5"/>
    <w:rsid w:val="000E1FD2"/>
    <w:rsid w:val="000E261A"/>
    <w:rsid w:val="000E2B79"/>
    <w:rsid w:val="000F6F9F"/>
    <w:rsid w:val="00101DD5"/>
    <w:rsid w:val="001024B4"/>
    <w:rsid w:val="00106B32"/>
    <w:rsid w:val="00106B9F"/>
    <w:rsid w:val="00106FF6"/>
    <w:rsid w:val="001137F1"/>
    <w:rsid w:val="0011406F"/>
    <w:rsid w:val="00114D58"/>
    <w:rsid w:val="0011687C"/>
    <w:rsid w:val="00123A0F"/>
    <w:rsid w:val="0012766C"/>
    <w:rsid w:val="00132A96"/>
    <w:rsid w:val="00135DC7"/>
    <w:rsid w:val="001404E8"/>
    <w:rsid w:val="001560F5"/>
    <w:rsid w:val="001651AE"/>
    <w:rsid w:val="001665C9"/>
    <w:rsid w:val="00187B8F"/>
    <w:rsid w:val="00195AA1"/>
    <w:rsid w:val="001A0044"/>
    <w:rsid w:val="001A3358"/>
    <w:rsid w:val="001A650C"/>
    <w:rsid w:val="001B1163"/>
    <w:rsid w:val="001B1544"/>
    <w:rsid w:val="001B2B33"/>
    <w:rsid w:val="001B4C37"/>
    <w:rsid w:val="001B51A2"/>
    <w:rsid w:val="001B719E"/>
    <w:rsid w:val="001B7906"/>
    <w:rsid w:val="001C0914"/>
    <w:rsid w:val="001C2FF1"/>
    <w:rsid w:val="001C5E6F"/>
    <w:rsid w:val="001C7977"/>
    <w:rsid w:val="001D0608"/>
    <w:rsid w:val="001D3652"/>
    <w:rsid w:val="001D45C9"/>
    <w:rsid w:val="001D4A65"/>
    <w:rsid w:val="001D5FD7"/>
    <w:rsid w:val="001D7CAE"/>
    <w:rsid w:val="001E0002"/>
    <w:rsid w:val="001E0601"/>
    <w:rsid w:val="001E0B9C"/>
    <w:rsid w:val="001E2123"/>
    <w:rsid w:val="001E5329"/>
    <w:rsid w:val="001E558B"/>
    <w:rsid w:val="001E681C"/>
    <w:rsid w:val="001F73C0"/>
    <w:rsid w:val="00200787"/>
    <w:rsid w:val="002038F2"/>
    <w:rsid w:val="00210662"/>
    <w:rsid w:val="0021154F"/>
    <w:rsid w:val="002246BF"/>
    <w:rsid w:val="002258AA"/>
    <w:rsid w:val="00233D2E"/>
    <w:rsid w:val="00234D18"/>
    <w:rsid w:val="00235F35"/>
    <w:rsid w:val="002372FC"/>
    <w:rsid w:val="00237D34"/>
    <w:rsid w:val="002440CC"/>
    <w:rsid w:val="002513ED"/>
    <w:rsid w:val="002518AE"/>
    <w:rsid w:val="00252225"/>
    <w:rsid w:val="00254DEC"/>
    <w:rsid w:val="0026359F"/>
    <w:rsid w:val="0027012B"/>
    <w:rsid w:val="00277948"/>
    <w:rsid w:val="00282102"/>
    <w:rsid w:val="0028412C"/>
    <w:rsid w:val="00286DAB"/>
    <w:rsid w:val="00296A99"/>
    <w:rsid w:val="002A09C4"/>
    <w:rsid w:val="002A144D"/>
    <w:rsid w:val="002A354A"/>
    <w:rsid w:val="002A6040"/>
    <w:rsid w:val="002C4BB9"/>
    <w:rsid w:val="002D7B9C"/>
    <w:rsid w:val="002E31B9"/>
    <w:rsid w:val="002E3712"/>
    <w:rsid w:val="002E7755"/>
    <w:rsid w:val="00305A70"/>
    <w:rsid w:val="00311572"/>
    <w:rsid w:val="003115F4"/>
    <w:rsid w:val="00312413"/>
    <w:rsid w:val="00315109"/>
    <w:rsid w:val="003211E6"/>
    <w:rsid w:val="00323B8B"/>
    <w:rsid w:val="00325E46"/>
    <w:rsid w:val="0032671A"/>
    <w:rsid w:val="00327045"/>
    <w:rsid w:val="00330326"/>
    <w:rsid w:val="00332FCE"/>
    <w:rsid w:val="00333E99"/>
    <w:rsid w:val="003348B7"/>
    <w:rsid w:val="00334AA0"/>
    <w:rsid w:val="0033783C"/>
    <w:rsid w:val="0034027F"/>
    <w:rsid w:val="00345C92"/>
    <w:rsid w:val="003468CC"/>
    <w:rsid w:val="00353CE0"/>
    <w:rsid w:val="00354D87"/>
    <w:rsid w:val="00357298"/>
    <w:rsid w:val="00370918"/>
    <w:rsid w:val="00371E85"/>
    <w:rsid w:val="00374CB6"/>
    <w:rsid w:val="0038499E"/>
    <w:rsid w:val="00384B13"/>
    <w:rsid w:val="00385617"/>
    <w:rsid w:val="00386944"/>
    <w:rsid w:val="00395E76"/>
    <w:rsid w:val="003B1E6D"/>
    <w:rsid w:val="003B4ADA"/>
    <w:rsid w:val="003B5E7C"/>
    <w:rsid w:val="003C0778"/>
    <w:rsid w:val="003D3B61"/>
    <w:rsid w:val="003D7CA7"/>
    <w:rsid w:val="003E492A"/>
    <w:rsid w:val="003F0FC3"/>
    <w:rsid w:val="003F74A0"/>
    <w:rsid w:val="004020E3"/>
    <w:rsid w:val="00404D6E"/>
    <w:rsid w:val="00434A7A"/>
    <w:rsid w:val="004372AE"/>
    <w:rsid w:val="004419E2"/>
    <w:rsid w:val="00444D51"/>
    <w:rsid w:val="004463FA"/>
    <w:rsid w:val="00451B3B"/>
    <w:rsid w:val="0045476E"/>
    <w:rsid w:val="00457123"/>
    <w:rsid w:val="0046399C"/>
    <w:rsid w:val="004644E3"/>
    <w:rsid w:val="00467099"/>
    <w:rsid w:val="00473C2F"/>
    <w:rsid w:val="00473F49"/>
    <w:rsid w:val="004755AA"/>
    <w:rsid w:val="00485700"/>
    <w:rsid w:val="00485ACC"/>
    <w:rsid w:val="00487FCC"/>
    <w:rsid w:val="004A181B"/>
    <w:rsid w:val="004A4D6B"/>
    <w:rsid w:val="004A6FFF"/>
    <w:rsid w:val="004B15A5"/>
    <w:rsid w:val="004B16D2"/>
    <w:rsid w:val="004B34E0"/>
    <w:rsid w:val="004B4F53"/>
    <w:rsid w:val="004B7B18"/>
    <w:rsid w:val="004C2616"/>
    <w:rsid w:val="004C3849"/>
    <w:rsid w:val="004C3C6F"/>
    <w:rsid w:val="004C5FE9"/>
    <w:rsid w:val="004C6A5E"/>
    <w:rsid w:val="004C7CE5"/>
    <w:rsid w:val="004D286F"/>
    <w:rsid w:val="004D430B"/>
    <w:rsid w:val="004E0470"/>
    <w:rsid w:val="004E1C24"/>
    <w:rsid w:val="004E375B"/>
    <w:rsid w:val="004F16D6"/>
    <w:rsid w:val="004F220F"/>
    <w:rsid w:val="004F4472"/>
    <w:rsid w:val="004F4FB8"/>
    <w:rsid w:val="004F6ABC"/>
    <w:rsid w:val="005106D3"/>
    <w:rsid w:val="00510B91"/>
    <w:rsid w:val="00512106"/>
    <w:rsid w:val="00515F4C"/>
    <w:rsid w:val="00516800"/>
    <w:rsid w:val="0052027D"/>
    <w:rsid w:val="00522EAA"/>
    <w:rsid w:val="00525490"/>
    <w:rsid w:val="005318D3"/>
    <w:rsid w:val="0053204B"/>
    <w:rsid w:val="00534967"/>
    <w:rsid w:val="00540D9E"/>
    <w:rsid w:val="00542F8F"/>
    <w:rsid w:val="00547D0B"/>
    <w:rsid w:val="005501A8"/>
    <w:rsid w:val="00552CAB"/>
    <w:rsid w:val="00553710"/>
    <w:rsid w:val="0055579B"/>
    <w:rsid w:val="005563AB"/>
    <w:rsid w:val="0055728A"/>
    <w:rsid w:val="00562732"/>
    <w:rsid w:val="0056378F"/>
    <w:rsid w:val="0057064E"/>
    <w:rsid w:val="00571C22"/>
    <w:rsid w:val="005723BF"/>
    <w:rsid w:val="00572C1B"/>
    <w:rsid w:val="00573797"/>
    <w:rsid w:val="0057688E"/>
    <w:rsid w:val="005905FE"/>
    <w:rsid w:val="005A38C9"/>
    <w:rsid w:val="005A4439"/>
    <w:rsid w:val="005B00D7"/>
    <w:rsid w:val="005B3A37"/>
    <w:rsid w:val="005B4024"/>
    <w:rsid w:val="005B6B08"/>
    <w:rsid w:val="005C09B7"/>
    <w:rsid w:val="005C1EB0"/>
    <w:rsid w:val="005D69CE"/>
    <w:rsid w:val="005E0E73"/>
    <w:rsid w:val="005E223A"/>
    <w:rsid w:val="005E4ABD"/>
    <w:rsid w:val="005E549E"/>
    <w:rsid w:val="005F3359"/>
    <w:rsid w:val="005F4680"/>
    <w:rsid w:val="005F674C"/>
    <w:rsid w:val="0060435E"/>
    <w:rsid w:val="0060528E"/>
    <w:rsid w:val="00612391"/>
    <w:rsid w:val="00617D32"/>
    <w:rsid w:val="0062621C"/>
    <w:rsid w:val="0062672C"/>
    <w:rsid w:val="00627CE4"/>
    <w:rsid w:val="0063211F"/>
    <w:rsid w:val="00633769"/>
    <w:rsid w:val="006342E5"/>
    <w:rsid w:val="00636C1C"/>
    <w:rsid w:val="00636E24"/>
    <w:rsid w:val="00642A1C"/>
    <w:rsid w:val="006447E1"/>
    <w:rsid w:val="006506AF"/>
    <w:rsid w:val="00662B3A"/>
    <w:rsid w:val="0067114A"/>
    <w:rsid w:val="0067579A"/>
    <w:rsid w:val="00676771"/>
    <w:rsid w:val="006800F0"/>
    <w:rsid w:val="00682257"/>
    <w:rsid w:val="006825C6"/>
    <w:rsid w:val="006828DD"/>
    <w:rsid w:val="00683161"/>
    <w:rsid w:val="00683959"/>
    <w:rsid w:val="00696464"/>
    <w:rsid w:val="006A2662"/>
    <w:rsid w:val="006A3E4A"/>
    <w:rsid w:val="006B0BD6"/>
    <w:rsid w:val="006E2070"/>
    <w:rsid w:val="006E3156"/>
    <w:rsid w:val="006E6E75"/>
    <w:rsid w:val="00702286"/>
    <w:rsid w:val="007039EF"/>
    <w:rsid w:val="007048EA"/>
    <w:rsid w:val="00706D77"/>
    <w:rsid w:val="00712902"/>
    <w:rsid w:val="0071357A"/>
    <w:rsid w:val="00713A6D"/>
    <w:rsid w:val="00713ECB"/>
    <w:rsid w:val="00715611"/>
    <w:rsid w:val="0071630A"/>
    <w:rsid w:val="00717973"/>
    <w:rsid w:val="0073024D"/>
    <w:rsid w:val="00731EBB"/>
    <w:rsid w:val="0073351C"/>
    <w:rsid w:val="00733BBD"/>
    <w:rsid w:val="00736215"/>
    <w:rsid w:val="0073636E"/>
    <w:rsid w:val="00741632"/>
    <w:rsid w:val="0074309F"/>
    <w:rsid w:val="00743FAE"/>
    <w:rsid w:val="00747957"/>
    <w:rsid w:val="00752CB5"/>
    <w:rsid w:val="0075644D"/>
    <w:rsid w:val="00760427"/>
    <w:rsid w:val="007606A1"/>
    <w:rsid w:val="00766005"/>
    <w:rsid w:val="00766919"/>
    <w:rsid w:val="007700DC"/>
    <w:rsid w:val="007701E0"/>
    <w:rsid w:val="007714F8"/>
    <w:rsid w:val="00772886"/>
    <w:rsid w:val="00773DF5"/>
    <w:rsid w:val="00776F08"/>
    <w:rsid w:val="007A5A3E"/>
    <w:rsid w:val="007A6851"/>
    <w:rsid w:val="007B2F72"/>
    <w:rsid w:val="007B58F1"/>
    <w:rsid w:val="007B6419"/>
    <w:rsid w:val="007B7E85"/>
    <w:rsid w:val="007C2D96"/>
    <w:rsid w:val="007C6212"/>
    <w:rsid w:val="007C7411"/>
    <w:rsid w:val="007D2B4A"/>
    <w:rsid w:val="007D30D6"/>
    <w:rsid w:val="007D3CA0"/>
    <w:rsid w:val="007D586D"/>
    <w:rsid w:val="007D67DD"/>
    <w:rsid w:val="007E755E"/>
    <w:rsid w:val="007F54F8"/>
    <w:rsid w:val="00802E17"/>
    <w:rsid w:val="008035CA"/>
    <w:rsid w:val="0080515C"/>
    <w:rsid w:val="0082106F"/>
    <w:rsid w:val="00830428"/>
    <w:rsid w:val="00834619"/>
    <w:rsid w:val="00834EDA"/>
    <w:rsid w:val="008412B9"/>
    <w:rsid w:val="008469EC"/>
    <w:rsid w:val="00846B1F"/>
    <w:rsid w:val="00850F79"/>
    <w:rsid w:val="00855B54"/>
    <w:rsid w:val="00864755"/>
    <w:rsid w:val="00864F83"/>
    <w:rsid w:val="00872EB5"/>
    <w:rsid w:val="0087692C"/>
    <w:rsid w:val="00877194"/>
    <w:rsid w:val="008828AB"/>
    <w:rsid w:val="00882C39"/>
    <w:rsid w:val="008837A9"/>
    <w:rsid w:val="00894346"/>
    <w:rsid w:val="00894873"/>
    <w:rsid w:val="00895BB5"/>
    <w:rsid w:val="00895BC3"/>
    <w:rsid w:val="008A1F51"/>
    <w:rsid w:val="008A2E73"/>
    <w:rsid w:val="008A3A94"/>
    <w:rsid w:val="008B5F15"/>
    <w:rsid w:val="008C0554"/>
    <w:rsid w:val="008C2124"/>
    <w:rsid w:val="008C6BCF"/>
    <w:rsid w:val="008C6F1A"/>
    <w:rsid w:val="008D00D3"/>
    <w:rsid w:val="008D15E7"/>
    <w:rsid w:val="008D1BCA"/>
    <w:rsid w:val="008E42E1"/>
    <w:rsid w:val="008F3E2C"/>
    <w:rsid w:val="009010DF"/>
    <w:rsid w:val="009057DC"/>
    <w:rsid w:val="0090601A"/>
    <w:rsid w:val="00910D5D"/>
    <w:rsid w:val="00917662"/>
    <w:rsid w:val="00921CDC"/>
    <w:rsid w:val="00922215"/>
    <w:rsid w:val="00923505"/>
    <w:rsid w:val="0093359D"/>
    <w:rsid w:val="009339D1"/>
    <w:rsid w:val="0093446C"/>
    <w:rsid w:val="00940D05"/>
    <w:rsid w:val="0094297E"/>
    <w:rsid w:val="009454A8"/>
    <w:rsid w:val="00950E5C"/>
    <w:rsid w:val="009516FE"/>
    <w:rsid w:val="00954204"/>
    <w:rsid w:val="00965B6C"/>
    <w:rsid w:val="0097025C"/>
    <w:rsid w:val="00970A70"/>
    <w:rsid w:val="00972711"/>
    <w:rsid w:val="00982618"/>
    <w:rsid w:val="00984E9F"/>
    <w:rsid w:val="009867A8"/>
    <w:rsid w:val="009911E2"/>
    <w:rsid w:val="00993815"/>
    <w:rsid w:val="00997540"/>
    <w:rsid w:val="009A23E9"/>
    <w:rsid w:val="009A30E2"/>
    <w:rsid w:val="009A642D"/>
    <w:rsid w:val="009B077C"/>
    <w:rsid w:val="009B20E4"/>
    <w:rsid w:val="009B44F8"/>
    <w:rsid w:val="009C565E"/>
    <w:rsid w:val="009C7B58"/>
    <w:rsid w:val="009D052F"/>
    <w:rsid w:val="009E5489"/>
    <w:rsid w:val="009E5BFB"/>
    <w:rsid w:val="009E7CDF"/>
    <w:rsid w:val="009F025E"/>
    <w:rsid w:val="009F24D9"/>
    <w:rsid w:val="009F5001"/>
    <w:rsid w:val="00A02064"/>
    <w:rsid w:val="00A05997"/>
    <w:rsid w:val="00A05C70"/>
    <w:rsid w:val="00A135DF"/>
    <w:rsid w:val="00A162A8"/>
    <w:rsid w:val="00A17296"/>
    <w:rsid w:val="00A20707"/>
    <w:rsid w:val="00A20F03"/>
    <w:rsid w:val="00A235C3"/>
    <w:rsid w:val="00A252B1"/>
    <w:rsid w:val="00A27959"/>
    <w:rsid w:val="00A27F18"/>
    <w:rsid w:val="00A306C4"/>
    <w:rsid w:val="00A33B3E"/>
    <w:rsid w:val="00A368AE"/>
    <w:rsid w:val="00A42523"/>
    <w:rsid w:val="00A46DC4"/>
    <w:rsid w:val="00A55D22"/>
    <w:rsid w:val="00A5740F"/>
    <w:rsid w:val="00A67D67"/>
    <w:rsid w:val="00A72C6C"/>
    <w:rsid w:val="00A738FF"/>
    <w:rsid w:val="00A768E5"/>
    <w:rsid w:val="00A86824"/>
    <w:rsid w:val="00A87966"/>
    <w:rsid w:val="00A9005B"/>
    <w:rsid w:val="00A90CE4"/>
    <w:rsid w:val="00A94357"/>
    <w:rsid w:val="00AA226E"/>
    <w:rsid w:val="00AA2FB3"/>
    <w:rsid w:val="00AA3A0A"/>
    <w:rsid w:val="00AB1B49"/>
    <w:rsid w:val="00AB1CA3"/>
    <w:rsid w:val="00AB6FC8"/>
    <w:rsid w:val="00AD12A8"/>
    <w:rsid w:val="00AD12C2"/>
    <w:rsid w:val="00AD25DF"/>
    <w:rsid w:val="00AD75DE"/>
    <w:rsid w:val="00AE0972"/>
    <w:rsid w:val="00AE1507"/>
    <w:rsid w:val="00AE331F"/>
    <w:rsid w:val="00AF28C2"/>
    <w:rsid w:val="00B00C6C"/>
    <w:rsid w:val="00B023ED"/>
    <w:rsid w:val="00B05AB6"/>
    <w:rsid w:val="00B06017"/>
    <w:rsid w:val="00B06140"/>
    <w:rsid w:val="00B139DE"/>
    <w:rsid w:val="00B16F00"/>
    <w:rsid w:val="00B20EE2"/>
    <w:rsid w:val="00B22935"/>
    <w:rsid w:val="00B235FE"/>
    <w:rsid w:val="00B24E7D"/>
    <w:rsid w:val="00B3287B"/>
    <w:rsid w:val="00B3551A"/>
    <w:rsid w:val="00B41DD7"/>
    <w:rsid w:val="00B53A59"/>
    <w:rsid w:val="00B546F2"/>
    <w:rsid w:val="00B573A0"/>
    <w:rsid w:val="00B57872"/>
    <w:rsid w:val="00B6005C"/>
    <w:rsid w:val="00B64F44"/>
    <w:rsid w:val="00B666BB"/>
    <w:rsid w:val="00B70710"/>
    <w:rsid w:val="00B85AA5"/>
    <w:rsid w:val="00B8674A"/>
    <w:rsid w:val="00B97830"/>
    <w:rsid w:val="00BA1260"/>
    <w:rsid w:val="00BA132D"/>
    <w:rsid w:val="00BA771B"/>
    <w:rsid w:val="00BE2609"/>
    <w:rsid w:val="00BE5CDC"/>
    <w:rsid w:val="00BE6C4B"/>
    <w:rsid w:val="00BF2363"/>
    <w:rsid w:val="00BF2E63"/>
    <w:rsid w:val="00BF44F1"/>
    <w:rsid w:val="00C03EE4"/>
    <w:rsid w:val="00C04002"/>
    <w:rsid w:val="00C12080"/>
    <w:rsid w:val="00C16F4F"/>
    <w:rsid w:val="00C2269D"/>
    <w:rsid w:val="00C22917"/>
    <w:rsid w:val="00C24F3E"/>
    <w:rsid w:val="00C26AC1"/>
    <w:rsid w:val="00C326E6"/>
    <w:rsid w:val="00C35625"/>
    <w:rsid w:val="00C40A4A"/>
    <w:rsid w:val="00C47241"/>
    <w:rsid w:val="00C506AB"/>
    <w:rsid w:val="00C50B3D"/>
    <w:rsid w:val="00C57842"/>
    <w:rsid w:val="00C6631D"/>
    <w:rsid w:val="00C767A5"/>
    <w:rsid w:val="00C87FC3"/>
    <w:rsid w:val="00C91185"/>
    <w:rsid w:val="00C94A5F"/>
    <w:rsid w:val="00C94E70"/>
    <w:rsid w:val="00CA0F34"/>
    <w:rsid w:val="00CB05E0"/>
    <w:rsid w:val="00CB6F20"/>
    <w:rsid w:val="00CC513E"/>
    <w:rsid w:val="00CC7173"/>
    <w:rsid w:val="00CC7CDA"/>
    <w:rsid w:val="00CD0F7A"/>
    <w:rsid w:val="00CD3A57"/>
    <w:rsid w:val="00CD71D5"/>
    <w:rsid w:val="00CE094A"/>
    <w:rsid w:val="00CE43DB"/>
    <w:rsid w:val="00CE7EB9"/>
    <w:rsid w:val="00CF34BF"/>
    <w:rsid w:val="00D02E72"/>
    <w:rsid w:val="00D033A4"/>
    <w:rsid w:val="00D0613A"/>
    <w:rsid w:val="00D07583"/>
    <w:rsid w:val="00D078A7"/>
    <w:rsid w:val="00D1290B"/>
    <w:rsid w:val="00D23EA3"/>
    <w:rsid w:val="00D26E06"/>
    <w:rsid w:val="00D316C3"/>
    <w:rsid w:val="00D3217A"/>
    <w:rsid w:val="00D331D8"/>
    <w:rsid w:val="00D358A6"/>
    <w:rsid w:val="00D368D1"/>
    <w:rsid w:val="00D42100"/>
    <w:rsid w:val="00D43722"/>
    <w:rsid w:val="00D50BD9"/>
    <w:rsid w:val="00D5595E"/>
    <w:rsid w:val="00D618D0"/>
    <w:rsid w:val="00D72A9A"/>
    <w:rsid w:val="00D72ABD"/>
    <w:rsid w:val="00D72B09"/>
    <w:rsid w:val="00D844D6"/>
    <w:rsid w:val="00D847A7"/>
    <w:rsid w:val="00D872C1"/>
    <w:rsid w:val="00D873C9"/>
    <w:rsid w:val="00D921B4"/>
    <w:rsid w:val="00D93F18"/>
    <w:rsid w:val="00D97989"/>
    <w:rsid w:val="00DA1AD3"/>
    <w:rsid w:val="00DA2A55"/>
    <w:rsid w:val="00DB3275"/>
    <w:rsid w:val="00DB5923"/>
    <w:rsid w:val="00DB6A4E"/>
    <w:rsid w:val="00DB75D9"/>
    <w:rsid w:val="00DC02FE"/>
    <w:rsid w:val="00DC4661"/>
    <w:rsid w:val="00DC49A1"/>
    <w:rsid w:val="00DC58A4"/>
    <w:rsid w:val="00DD3BC2"/>
    <w:rsid w:val="00DD7C40"/>
    <w:rsid w:val="00DE0AA0"/>
    <w:rsid w:val="00DE1BAE"/>
    <w:rsid w:val="00DE3541"/>
    <w:rsid w:val="00DE5DF3"/>
    <w:rsid w:val="00DF31A6"/>
    <w:rsid w:val="00E14AD1"/>
    <w:rsid w:val="00E153C0"/>
    <w:rsid w:val="00E2141E"/>
    <w:rsid w:val="00E22CE8"/>
    <w:rsid w:val="00E23048"/>
    <w:rsid w:val="00E2421B"/>
    <w:rsid w:val="00E32207"/>
    <w:rsid w:val="00E3462B"/>
    <w:rsid w:val="00E35C05"/>
    <w:rsid w:val="00E35C12"/>
    <w:rsid w:val="00E423B0"/>
    <w:rsid w:val="00E424BE"/>
    <w:rsid w:val="00E4678B"/>
    <w:rsid w:val="00E514FB"/>
    <w:rsid w:val="00E52C61"/>
    <w:rsid w:val="00E615FD"/>
    <w:rsid w:val="00E62B92"/>
    <w:rsid w:val="00E6500D"/>
    <w:rsid w:val="00E73336"/>
    <w:rsid w:val="00E738A9"/>
    <w:rsid w:val="00E73A15"/>
    <w:rsid w:val="00E751F1"/>
    <w:rsid w:val="00E8183C"/>
    <w:rsid w:val="00E844F7"/>
    <w:rsid w:val="00E84FCE"/>
    <w:rsid w:val="00E95826"/>
    <w:rsid w:val="00EA00A5"/>
    <w:rsid w:val="00EA11FE"/>
    <w:rsid w:val="00EA5543"/>
    <w:rsid w:val="00EA6693"/>
    <w:rsid w:val="00EB1019"/>
    <w:rsid w:val="00EB283D"/>
    <w:rsid w:val="00EB2FB6"/>
    <w:rsid w:val="00EB3A86"/>
    <w:rsid w:val="00EC08F5"/>
    <w:rsid w:val="00EF10DC"/>
    <w:rsid w:val="00EF4734"/>
    <w:rsid w:val="00F00F6B"/>
    <w:rsid w:val="00F12F02"/>
    <w:rsid w:val="00F15AA5"/>
    <w:rsid w:val="00F1696A"/>
    <w:rsid w:val="00F26392"/>
    <w:rsid w:val="00F30D27"/>
    <w:rsid w:val="00F314A6"/>
    <w:rsid w:val="00F325A1"/>
    <w:rsid w:val="00F408DD"/>
    <w:rsid w:val="00F40F36"/>
    <w:rsid w:val="00F471FD"/>
    <w:rsid w:val="00F5273E"/>
    <w:rsid w:val="00F54F3D"/>
    <w:rsid w:val="00F6065D"/>
    <w:rsid w:val="00F74D5A"/>
    <w:rsid w:val="00F8029E"/>
    <w:rsid w:val="00F85806"/>
    <w:rsid w:val="00F9468A"/>
    <w:rsid w:val="00F9562B"/>
    <w:rsid w:val="00F95913"/>
    <w:rsid w:val="00F97FB8"/>
    <w:rsid w:val="00FA18FD"/>
    <w:rsid w:val="00FA591E"/>
    <w:rsid w:val="00FB028B"/>
    <w:rsid w:val="00FB1893"/>
    <w:rsid w:val="00FC07D7"/>
    <w:rsid w:val="00FD250C"/>
    <w:rsid w:val="00FD2BD8"/>
    <w:rsid w:val="00FE0A59"/>
    <w:rsid w:val="00FE27B7"/>
    <w:rsid w:val="00FE41C7"/>
    <w:rsid w:val="00FE44CC"/>
    <w:rsid w:val="00FE67FD"/>
    <w:rsid w:val="00FE7335"/>
    <w:rsid w:val="00FE758A"/>
    <w:rsid w:val="00FF1B1F"/>
    <w:rsid w:val="00FF6936"/>
    <w:rsid w:val="00FF74C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09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17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1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CC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CC71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qFormat/>
    <w:rsid w:val="00CC7173"/>
    <w:rPr>
      <w:b/>
      <w:bCs/>
    </w:rPr>
  </w:style>
  <w:style w:type="character" w:styleId="a6">
    <w:name w:val="Emphasis"/>
    <w:qFormat/>
    <w:rsid w:val="00CC7173"/>
    <w:rPr>
      <w:i/>
      <w:iCs/>
    </w:rPr>
  </w:style>
  <w:style w:type="paragraph" w:styleId="a7">
    <w:name w:val="No Spacing"/>
    <w:uiPriority w:val="1"/>
    <w:qFormat/>
    <w:rsid w:val="00CC71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C7173"/>
    <w:pPr>
      <w:ind w:left="720"/>
      <w:contextualSpacing/>
    </w:pPr>
  </w:style>
  <w:style w:type="paragraph" w:customStyle="1" w:styleId="Default">
    <w:name w:val="Default"/>
    <w:rsid w:val="004670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5E0E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B2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20E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01D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c">
    <w:name w:val="Hyperlink"/>
    <w:uiPriority w:val="99"/>
    <w:unhideWhenUsed/>
    <w:rsid w:val="00404D6E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404D6E"/>
  </w:style>
  <w:style w:type="character" w:customStyle="1" w:styleId="apple-converted-space">
    <w:name w:val="apple-converted-space"/>
    <w:basedOn w:val="a0"/>
    <w:uiPriority w:val="99"/>
    <w:rsid w:val="00404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1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heumatology.org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heumatolog.ru/arr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eular.org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la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18BD6-B2C4-47A2-A985-1F2E1166F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2</cp:revision>
  <dcterms:created xsi:type="dcterms:W3CDTF">2018-11-17T09:13:00Z</dcterms:created>
  <dcterms:modified xsi:type="dcterms:W3CDTF">2018-11-17T09:13:00Z</dcterms:modified>
</cp:coreProperties>
</file>